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A39" w:rsidRDefault="00A17A39" w:rsidP="009007DC">
      <w:pPr>
        <w:tabs>
          <w:tab w:val="num" w:pos="0"/>
        </w:tabs>
        <w:spacing w:after="0" w:line="220" w:lineRule="atLeast"/>
        <w:jc w:val="center"/>
        <w:rPr>
          <w:rFonts w:ascii="Tahoma" w:hAnsi="Tahoma" w:cs="Tahoma"/>
          <w:b/>
          <w:color w:val="000000" w:themeColor="text1"/>
          <w:sz w:val="24"/>
          <w:szCs w:val="24"/>
          <w:lang w:val="en-US"/>
        </w:rPr>
      </w:pPr>
    </w:p>
    <w:p w:rsidR="00981180" w:rsidRDefault="009007DC" w:rsidP="009007DC">
      <w:pPr>
        <w:tabs>
          <w:tab w:val="num" w:pos="0"/>
        </w:tabs>
        <w:spacing w:after="0" w:line="220" w:lineRule="atLeast"/>
        <w:jc w:val="center"/>
        <w:rPr>
          <w:color w:val="000000" w:themeColor="text1"/>
          <w:sz w:val="24"/>
          <w:szCs w:val="24"/>
          <w:lang w:val="en-US"/>
        </w:rPr>
      </w:pPr>
      <w:r w:rsidRPr="00215731">
        <w:rPr>
          <w:rFonts w:ascii="Tahoma" w:hAnsi="Tahoma" w:cs="Tahoma"/>
          <w:b/>
          <w:color w:val="000000" w:themeColor="text1"/>
          <w:sz w:val="24"/>
          <w:szCs w:val="24"/>
        </w:rPr>
        <w:t>ΑΝΑΠΤΥΞΙΑΚΗ ΝΟΤΙΟΥ ΗΠΕΙΡΟΥ - ΑΜΒΡΑΚΙΚΟΥ</w:t>
      </w:r>
      <w:r w:rsidRPr="00215731">
        <w:rPr>
          <w:color w:val="000000" w:themeColor="text1"/>
          <w:sz w:val="24"/>
          <w:szCs w:val="24"/>
        </w:rPr>
        <w:t xml:space="preserve"> </w:t>
      </w:r>
    </w:p>
    <w:p w:rsidR="009007DC" w:rsidRPr="00A17A39" w:rsidRDefault="009007DC" w:rsidP="009007DC">
      <w:pPr>
        <w:tabs>
          <w:tab w:val="num" w:pos="0"/>
        </w:tabs>
        <w:spacing w:after="0" w:line="220" w:lineRule="atLeast"/>
        <w:jc w:val="center"/>
        <w:rPr>
          <w:rFonts w:ascii="Tahoma" w:hAnsi="Tahoma" w:cs="Tahoma"/>
          <w:b/>
          <w:color w:val="000000" w:themeColor="text1"/>
          <w:sz w:val="24"/>
          <w:szCs w:val="24"/>
        </w:rPr>
      </w:pPr>
      <w:r w:rsidRPr="00215731">
        <w:rPr>
          <w:rFonts w:ascii="Tahoma" w:hAnsi="Tahoma" w:cs="Tahoma"/>
          <w:b/>
          <w:color w:val="000000" w:themeColor="text1"/>
          <w:sz w:val="24"/>
          <w:szCs w:val="24"/>
        </w:rPr>
        <w:t xml:space="preserve">ΑΝΑΠΤΥΞΙΑΚΗ ΑΝΩΝΥΜΗ ΕΤΑΙΡΕΙΑ ΟΤΑ </w:t>
      </w:r>
      <w:r w:rsidR="001E3270" w:rsidRPr="00215731">
        <w:rPr>
          <w:rFonts w:ascii="Tahoma" w:hAnsi="Tahoma" w:cs="Tahoma"/>
          <w:b/>
          <w:color w:val="000000" w:themeColor="text1"/>
          <w:sz w:val="24"/>
          <w:szCs w:val="24"/>
        </w:rPr>
        <w:t xml:space="preserve"> </w:t>
      </w:r>
      <w:r w:rsidR="00032CDC">
        <w:rPr>
          <w:rFonts w:ascii="Tahoma" w:hAnsi="Tahoma" w:cs="Tahoma"/>
          <w:b/>
          <w:color w:val="000000" w:themeColor="text1"/>
          <w:sz w:val="24"/>
          <w:szCs w:val="24"/>
        </w:rPr>
        <w:t>(ΕΤΑΝΑΜ ΑΕ</w:t>
      </w:r>
      <w:r w:rsidR="00032CDC" w:rsidRPr="00032CDC">
        <w:rPr>
          <w:rFonts w:ascii="Tahoma" w:hAnsi="Tahoma" w:cs="Tahoma"/>
          <w:b/>
          <w:color w:val="000000" w:themeColor="text1"/>
          <w:sz w:val="24"/>
          <w:szCs w:val="24"/>
        </w:rPr>
        <w:t xml:space="preserve"> </w:t>
      </w:r>
      <w:r w:rsidRPr="00215731">
        <w:rPr>
          <w:rFonts w:ascii="Tahoma" w:hAnsi="Tahoma" w:cs="Tahoma"/>
          <w:b/>
          <w:color w:val="000000" w:themeColor="text1"/>
          <w:sz w:val="24"/>
          <w:szCs w:val="24"/>
        </w:rPr>
        <w:t>ΟΤΑ)</w:t>
      </w:r>
    </w:p>
    <w:p w:rsidR="00A17A39" w:rsidRPr="00A17A39" w:rsidRDefault="00A17A39" w:rsidP="009007DC">
      <w:pPr>
        <w:tabs>
          <w:tab w:val="num" w:pos="0"/>
        </w:tabs>
        <w:spacing w:after="0" w:line="220" w:lineRule="atLeast"/>
        <w:jc w:val="center"/>
        <w:rPr>
          <w:rFonts w:ascii="Tahoma" w:hAnsi="Tahoma" w:cs="Tahoma"/>
          <w:b/>
          <w:color w:val="000000" w:themeColor="text1"/>
          <w:sz w:val="24"/>
          <w:szCs w:val="24"/>
        </w:rPr>
      </w:pPr>
    </w:p>
    <w:p w:rsidR="009007DC" w:rsidRDefault="009007DC" w:rsidP="009007DC">
      <w:pPr>
        <w:tabs>
          <w:tab w:val="num" w:pos="284"/>
        </w:tabs>
        <w:spacing w:after="0" w:line="300" w:lineRule="atLeast"/>
        <w:ind w:left="284" w:hanging="284"/>
        <w:rPr>
          <w:rFonts w:ascii="Tahoma" w:hAnsi="Tahoma" w:cs="Tahoma"/>
          <w:szCs w:val="20"/>
          <w:u w:val="single"/>
        </w:rPr>
      </w:pPr>
    </w:p>
    <w:p w:rsidR="00F4110B" w:rsidRPr="001E3270" w:rsidRDefault="001E3270" w:rsidP="00F4110B">
      <w:pPr>
        <w:jc w:val="center"/>
        <w:rPr>
          <w:b/>
          <w:sz w:val="32"/>
          <w:szCs w:val="28"/>
        </w:rPr>
      </w:pPr>
      <w:r w:rsidRPr="001E3270">
        <w:rPr>
          <w:b/>
          <w:sz w:val="32"/>
          <w:szCs w:val="28"/>
        </w:rPr>
        <w:t>ΠΡΟΤΑΣΗ ΥΠΟΒΟΛΗΣ ΣΧΕΔΙΟΥ ΤΟΠΙΚΟΥ ΠΡΟΓΡΑΜΜΑΤΟΣ (CLLD/LEADER) ΣΤΡΑΤΗΓΙΚΗ ΤΟΠΙΚΗΣ ΑΝΑΠΤΥΞΗΣ ΜΕ ΠΡΩΤΟΒΟΥΛΙΑ ΤΟΠΙΚΩΝ ΚΟΙΝΟΤΗΤΩΝ</w:t>
      </w:r>
    </w:p>
    <w:p w:rsidR="00C9263D" w:rsidRPr="00981180" w:rsidRDefault="00C9263D">
      <w:pPr>
        <w:rPr>
          <w:b/>
        </w:rPr>
      </w:pPr>
    </w:p>
    <w:p w:rsidR="00A17A39" w:rsidRPr="00981180" w:rsidRDefault="00A17A39">
      <w:pPr>
        <w:rPr>
          <w:b/>
        </w:rPr>
      </w:pPr>
    </w:p>
    <w:p w:rsidR="00C9263D" w:rsidRPr="00A17A39" w:rsidRDefault="00C9263D" w:rsidP="00C9263D">
      <w:pPr>
        <w:jc w:val="center"/>
        <w:rPr>
          <w:b/>
          <w:color w:val="C00000"/>
          <w:sz w:val="32"/>
          <w:szCs w:val="28"/>
        </w:rPr>
      </w:pPr>
      <w:r w:rsidRPr="00215731">
        <w:rPr>
          <w:b/>
          <w:color w:val="C00000"/>
          <w:sz w:val="32"/>
          <w:szCs w:val="28"/>
        </w:rPr>
        <w:t>"ΠΕΡΙΟΧΗ ΠΑΡΕΜΒΑΣΗΣ &amp; ΑΝΑΠΤΥΞΙΑΚΗ  ΣΤΡΑΤΗΓΙΚΗ ΤΟΠΙΚΟΥ ΠΡΟΓΡΑΜΜΑΤΟΣ</w:t>
      </w:r>
      <w:r w:rsidR="000D6A78" w:rsidRPr="00215731">
        <w:rPr>
          <w:b/>
          <w:color w:val="C00000"/>
          <w:sz w:val="32"/>
          <w:szCs w:val="28"/>
        </w:rPr>
        <w:t>"</w:t>
      </w:r>
    </w:p>
    <w:p w:rsidR="00A17A39" w:rsidRPr="00A17A39" w:rsidRDefault="00A17A39" w:rsidP="00C9263D">
      <w:pPr>
        <w:jc w:val="center"/>
        <w:rPr>
          <w:b/>
          <w:color w:val="C00000"/>
          <w:sz w:val="32"/>
          <w:szCs w:val="28"/>
        </w:rPr>
      </w:pPr>
    </w:p>
    <w:p w:rsidR="00C9263D" w:rsidRDefault="00521509" w:rsidP="00D43872">
      <w:pPr>
        <w:jc w:val="both"/>
        <w:rPr>
          <w:sz w:val="28"/>
          <w:szCs w:val="28"/>
        </w:rPr>
      </w:pPr>
      <w:r w:rsidRPr="00330387">
        <w:rPr>
          <w:sz w:val="28"/>
          <w:szCs w:val="28"/>
        </w:rPr>
        <w:t xml:space="preserve">ΜΕΤΡΟ </w:t>
      </w:r>
      <w:r w:rsidR="00BF400A" w:rsidRPr="00330387">
        <w:rPr>
          <w:sz w:val="28"/>
          <w:szCs w:val="28"/>
        </w:rPr>
        <w:t xml:space="preserve">19 </w:t>
      </w:r>
      <w:r w:rsidRPr="00330387">
        <w:rPr>
          <w:sz w:val="28"/>
          <w:szCs w:val="28"/>
        </w:rPr>
        <w:t xml:space="preserve">: </w:t>
      </w:r>
      <w:r w:rsidR="00BF400A" w:rsidRPr="00330387">
        <w:rPr>
          <w:sz w:val="28"/>
          <w:szCs w:val="28"/>
        </w:rPr>
        <w:t>ΤΟΠΙΚΗ ΑΝΑΠΤΥΞΗ ΜΕ ΠΡΩΤΟΒΟΥΛΙΑ ΤΟΠΙΚΩΝ ΚΟΙΝΟΤΗΤΩΝ CLLD – LEADER</w:t>
      </w:r>
      <w:r w:rsidR="00C9263D">
        <w:rPr>
          <w:sz w:val="28"/>
          <w:szCs w:val="28"/>
        </w:rPr>
        <w:t xml:space="preserve"> ΤΟΥ ΠΑΑ 2014-2020</w:t>
      </w:r>
    </w:p>
    <w:p w:rsidR="00BF400A" w:rsidRPr="00330387" w:rsidRDefault="00BF400A" w:rsidP="00D43872">
      <w:pPr>
        <w:spacing w:line="240" w:lineRule="auto"/>
        <w:jc w:val="both"/>
        <w:rPr>
          <w:sz w:val="28"/>
          <w:szCs w:val="28"/>
        </w:rPr>
      </w:pPr>
      <w:r w:rsidRPr="00330387">
        <w:rPr>
          <w:sz w:val="28"/>
          <w:szCs w:val="28"/>
        </w:rPr>
        <w:t>ΥΠΟΜΕΤΡΟ 19.2 : Στήριξη για την υλοποίηση δράσεων υπό την τοπική στρατηγική ανάπτυξης για παρεμβάσεις Δημοσίου χαρακτήρα</w:t>
      </w:r>
    </w:p>
    <w:p w:rsidR="001C6597" w:rsidRPr="008D4100" w:rsidRDefault="00993056" w:rsidP="00D43872">
      <w:pPr>
        <w:spacing w:line="240" w:lineRule="auto"/>
        <w:jc w:val="both"/>
        <w:rPr>
          <w:rFonts w:cs="Tahoma"/>
          <w:sz w:val="28"/>
          <w:szCs w:val="28"/>
        </w:rPr>
      </w:pPr>
      <w:r w:rsidRPr="00330387">
        <w:rPr>
          <w:sz w:val="28"/>
          <w:szCs w:val="28"/>
        </w:rPr>
        <w:t xml:space="preserve">ΔΡΑΣΗ </w:t>
      </w:r>
      <w:r w:rsidR="001C6597" w:rsidRPr="00330387">
        <w:rPr>
          <w:sz w:val="28"/>
          <w:szCs w:val="28"/>
        </w:rPr>
        <w:t>19.2.4</w:t>
      </w:r>
      <w:r w:rsidRPr="00330387">
        <w:rPr>
          <w:sz w:val="28"/>
          <w:szCs w:val="28"/>
        </w:rPr>
        <w:t xml:space="preserve">: </w:t>
      </w:r>
      <w:bookmarkStart w:id="0" w:name="_Hlk505168054"/>
      <w:r w:rsidR="001C6597" w:rsidRPr="00330387">
        <w:rPr>
          <w:rFonts w:cs="Tahoma"/>
          <w:sz w:val="28"/>
          <w:szCs w:val="28"/>
        </w:rPr>
        <w:t>Βασικές υπηρεσίες &amp; ανάπλαση χωριών σε αγροτικές περιοχές</w:t>
      </w:r>
      <w:bookmarkEnd w:id="0"/>
    </w:p>
    <w:p w:rsidR="009007DC" w:rsidRDefault="009007DC" w:rsidP="00D43872">
      <w:pPr>
        <w:spacing w:line="240" w:lineRule="auto"/>
        <w:jc w:val="both"/>
        <w:rPr>
          <w:sz w:val="28"/>
          <w:szCs w:val="28"/>
        </w:rPr>
      </w:pPr>
      <w:r w:rsidRPr="009007DC">
        <w:rPr>
          <w:sz w:val="28"/>
          <w:szCs w:val="28"/>
        </w:rPr>
        <w:t>ΔΡΑΣΗ 19.2.5: «</w:t>
      </w:r>
      <w:r w:rsidR="003B0AB2">
        <w:rPr>
          <w:sz w:val="28"/>
          <w:szCs w:val="28"/>
        </w:rPr>
        <w:t>Π</w:t>
      </w:r>
      <w:r w:rsidR="003B0AB2" w:rsidRPr="009007DC">
        <w:rPr>
          <w:sz w:val="28"/>
          <w:szCs w:val="28"/>
        </w:rPr>
        <w:t>αρεμβάσεις για τη βελτίωση υποδομών στον πρωτογενή τομέα</w:t>
      </w:r>
      <w:r w:rsidRPr="009007DC">
        <w:rPr>
          <w:sz w:val="28"/>
          <w:szCs w:val="28"/>
        </w:rPr>
        <w:t>»</w:t>
      </w:r>
    </w:p>
    <w:p w:rsidR="00C9263D" w:rsidRPr="00A17A39" w:rsidRDefault="00C9263D" w:rsidP="00C9263D">
      <w:pPr>
        <w:spacing w:line="240" w:lineRule="auto"/>
        <w:rPr>
          <w:sz w:val="28"/>
          <w:szCs w:val="28"/>
        </w:rPr>
      </w:pPr>
    </w:p>
    <w:p w:rsidR="00A17A39" w:rsidRPr="00A17A39" w:rsidRDefault="00A17A39" w:rsidP="00C9263D">
      <w:pPr>
        <w:spacing w:line="240" w:lineRule="auto"/>
        <w:rPr>
          <w:sz w:val="28"/>
          <w:szCs w:val="28"/>
        </w:rPr>
      </w:pPr>
      <w:r>
        <w:rPr>
          <w:noProof/>
          <w:sz w:val="28"/>
          <w:szCs w:val="28"/>
        </w:rPr>
        <w:drawing>
          <wp:anchor distT="0" distB="0" distL="114300" distR="114300" simplePos="0" relativeHeight="251659264" behindDoc="0" locked="0" layoutInCell="1" allowOverlap="1">
            <wp:simplePos x="0" y="0"/>
            <wp:positionH relativeFrom="column">
              <wp:posOffset>2785745</wp:posOffset>
            </wp:positionH>
            <wp:positionV relativeFrom="paragraph">
              <wp:posOffset>320040</wp:posOffset>
            </wp:positionV>
            <wp:extent cx="1243330" cy="739775"/>
            <wp:effectExtent l="19050" t="0" r="0" b="0"/>
            <wp:wrapNone/>
            <wp:docPr id="8"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8" cstate="print"/>
                    <a:srcRect/>
                    <a:stretch>
                      <a:fillRect/>
                    </a:stretch>
                  </pic:blipFill>
                  <pic:spPr bwMode="auto">
                    <a:xfrm>
                      <a:off x="0" y="0"/>
                      <a:ext cx="1243330" cy="739775"/>
                    </a:xfrm>
                    <a:prstGeom prst="rect">
                      <a:avLst/>
                    </a:prstGeom>
                    <a:noFill/>
                    <a:ln w="9525">
                      <a:noFill/>
                      <a:miter lim="800000"/>
                      <a:headEnd/>
                      <a:tailEnd/>
                    </a:ln>
                  </pic:spPr>
                </pic:pic>
              </a:graphicData>
            </a:graphic>
          </wp:anchor>
        </w:drawing>
      </w:r>
      <w:r>
        <w:rPr>
          <w:noProof/>
          <w:sz w:val="28"/>
          <w:szCs w:val="28"/>
        </w:rPr>
        <w:drawing>
          <wp:anchor distT="0" distB="0" distL="114300" distR="114300" simplePos="0" relativeHeight="251660288" behindDoc="0" locked="0" layoutInCell="1" allowOverlap="1">
            <wp:simplePos x="0" y="0"/>
            <wp:positionH relativeFrom="column">
              <wp:posOffset>-131445</wp:posOffset>
            </wp:positionH>
            <wp:positionV relativeFrom="paragraph">
              <wp:posOffset>330200</wp:posOffset>
            </wp:positionV>
            <wp:extent cx="1014730" cy="728980"/>
            <wp:effectExtent l="19050" t="0" r="0" b="0"/>
            <wp:wrapNone/>
            <wp:docPr id="3" name="Εικόνα 2" descr="etanam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tanam new"/>
                    <pic:cNvPicPr>
                      <a:picLocks noChangeAspect="1" noChangeArrowheads="1"/>
                    </pic:cNvPicPr>
                  </pic:nvPicPr>
                  <pic:blipFill>
                    <a:blip r:embed="rId9" cstate="print"/>
                    <a:srcRect/>
                    <a:stretch>
                      <a:fillRect/>
                    </a:stretch>
                  </pic:blipFill>
                  <pic:spPr bwMode="auto">
                    <a:xfrm>
                      <a:off x="0" y="0"/>
                      <a:ext cx="1014730" cy="728980"/>
                    </a:xfrm>
                    <a:prstGeom prst="rect">
                      <a:avLst/>
                    </a:prstGeom>
                    <a:noFill/>
                    <a:ln w="9525">
                      <a:noFill/>
                      <a:miter lim="800000"/>
                      <a:headEnd/>
                      <a:tailEnd/>
                    </a:ln>
                  </pic:spPr>
                </pic:pic>
              </a:graphicData>
            </a:graphic>
          </wp:anchor>
        </w:drawing>
      </w:r>
      <w:r>
        <w:rPr>
          <w:noProof/>
          <w:sz w:val="28"/>
          <w:szCs w:val="28"/>
        </w:rPr>
        <w:drawing>
          <wp:anchor distT="0" distB="0" distL="114300" distR="114300" simplePos="0" relativeHeight="251661312" behindDoc="0" locked="0" layoutInCell="1" allowOverlap="1">
            <wp:simplePos x="0" y="0"/>
            <wp:positionH relativeFrom="column">
              <wp:posOffset>1435735</wp:posOffset>
            </wp:positionH>
            <wp:positionV relativeFrom="paragraph">
              <wp:posOffset>254000</wp:posOffset>
            </wp:positionV>
            <wp:extent cx="862330" cy="881380"/>
            <wp:effectExtent l="19050" t="0" r="0" b="0"/>
            <wp:wrapNone/>
            <wp:docPr id="9"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62330" cy="881380"/>
                    </a:xfrm>
                    <a:prstGeom prst="rect">
                      <a:avLst/>
                    </a:prstGeom>
                    <a:noFill/>
                  </pic:spPr>
                </pic:pic>
              </a:graphicData>
            </a:graphic>
          </wp:anchor>
        </w:drawing>
      </w:r>
      <w:r>
        <w:rPr>
          <w:noProof/>
          <w:sz w:val="28"/>
          <w:szCs w:val="28"/>
        </w:rPr>
        <w:drawing>
          <wp:anchor distT="0" distB="0" distL="114300" distR="114300" simplePos="0" relativeHeight="251662336" behindDoc="0" locked="0" layoutInCell="1" allowOverlap="1">
            <wp:simplePos x="0" y="0"/>
            <wp:positionH relativeFrom="column">
              <wp:posOffset>4451350</wp:posOffset>
            </wp:positionH>
            <wp:positionV relativeFrom="paragraph">
              <wp:posOffset>342174</wp:posOffset>
            </wp:positionV>
            <wp:extent cx="862330" cy="728980"/>
            <wp:effectExtent l="19050" t="0" r="0" b="0"/>
            <wp:wrapNone/>
            <wp:docPr id="10" name="Εικόνα 1" descr="Σχετική εικόν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Σχετική εικόνα"/>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62330" cy="728980"/>
                    </a:xfrm>
                    <a:prstGeom prst="rect">
                      <a:avLst/>
                    </a:prstGeom>
                    <a:noFill/>
                    <a:ln>
                      <a:noFill/>
                    </a:ln>
                  </pic:spPr>
                </pic:pic>
              </a:graphicData>
            </a:graphic>
          </wp:anchor>
        </w:drawing>
      </w:r>
    </w:p>
    <w:p w:rsidR="00A17A39" w:rsidRPr="00A17A39" w:rsidRDefault="00A17A39" w:rsidP="00C9263D">
      <w:pPr>
        <w:spacing w:line="240" w:lineRule="auto"/>
        <w:rPr>
          <w:sz w:val="28"/>
          <w:szCs w:val="28"/>
        </w:rPr>
      </w:pPr>
    </w:p>
    <w:p w:rsidR="00A17A39" w:rsidRPr="00A17A39" w:rsidRDefault="00A17A39" w:rsidP="00C9263D">
      <w:pPr>
        <w:spacing w:line="240" w:lineRule="auto"/>
        <w:rPr>
          <w:sz w:val="28"/>
          <w:szCs w:val="28"/>
        </w:rPr>
      </w:pPr>
    </w:p>
    <w:p w:rsidR="00A17A39" w:rsidRDefault="00A17A39" w:rsidP="00C9263D">
      <w:pPr>
        <w:spacing w:line="240" w:lineRule="auto"/>
        <w:rPr>
          <w:sz w:val="28"/>
          <w:szCs w:val="28"/>
          <w:lang w:val="en-US"/>
        </w:rPr>
      </w:pPr>
    </w:p>
    <w:p w:rsidR="00981180" w:rsidRPr="00981180" w:rsidRDefault="00981180" w:rsidP="00C9263D">
      <w:pPr>
        <w:spacing w:line="240" w:lineRule="auto"/>
        <w:rPr>
          <w:sz w:val="28"/>
          <w:szCs w:val="28"/>
          <w:lang w:val="en-US"/>
        </w:rPr>
      </w:pPr>
    </w:p>
    <w:p w:rsidR="009007DC" w:rsidRPr="009007DC" w:rsidRDefault="00C9263D" w:rsidP="001C6597">
      <w:pPr>
        <w:jc w:val="center"/>
        <w:rPr>
          <w:sz w:val="28"/>
          <w:szCs w:val="28"/>
        </w:rPr>
      </w:pPr>
      <w:r>
        <w:t>Με τη συγχρηματοδότηση της Ελλάδας και της Ευρωπαϊκής Ένωσης</w:t>
      </w:r>
    </w:p>
    <w:p w:rsidR="00D43D49" w:rsidRDefault="00D43D49" w:rsidP="00D43D49">
      <w:pPr>
        <w:spacing w:after="0"/>
        <w:jc w:val="center"/>
        <w:rPr>
          <w:noProof/>
        </w:rPr>
      </w:pPr>
    </w:p>
    <w:p w:rsidR="00B27CE2" w:rsidRPr="00BE4E54" w:rsidRDefault="00BE4E54" w:rsidP="00D43D49">
      <w:pPr>
        <w:spacing w:after="0"/>
        <w:jc w:val="center"/>
        <w:rPr>
          <w:sz w:val="24"/>
          <w:szCs w:val="24"/>
        </w:rPr>
      </w:pPr>
      <w:r w:rsidRPr="00BE4E54">
        <w:rPr>
          <w:noProof/>
        </w:rPr>
        <w:t>ΑΠΡΙΛΙΟΣ 2018</w:t>
      </w:r>
      <w:r w:rsidR="00330387" w:rsidRPr="00BE4E54">
        <w:rPr>
          <w:noProof/>
        </w:rPr>
        <w:tab/>
      </w:r>
    </w:p>
    <w:p w:rsidR="005C4303" w:rsidRPr="00981180" w:rsidRDefault="005C4303" w:rsidP="005C4303">
      <w:pPr>
        <w:spacing w:after="0" w:line="24" w:lineRule="atLeast"/>
        <w:rPr>
          <w:rFonts w:cs="Arial"/>
          <w:sz w:val="20"/>
          <w:szCs w:val="20"/>
        </w:rPr>
      </w:pPr>
    </w:p>
    <w:bookmarkStart w:id="1" w:name="_Hlk505599201" w:displacedByCustomXml="next"/>
    <w:sdt>
      <w:sdtPr>
        <w:rPr>
          <w:rFonts w:asciiTheme="minorHAnsi" w:eastAsiaTheme="minorEastAsia" w:hAnsiTheme="minorHAnsi" w:cstheme="minorBidi"/>
          <w:b w:val="0"/>
          <w:bCs w:val="0"/>
          <w:color w:val="auto"/>
          <w:sz w:val="22"/>
          <w:szCs w:val="22"/>
          <w:lang w:eastAsia="el-GR"/>
        </w:rPr>
        <w:id w:val="6929954"/>
        <w:docPartObj>
          <w:docPartGallery w:val="Table of Contents"/>
          <w:docPartUnique/>
        </w:docPartObj>
      </w:sdtPr>
      <w:sdtContent>
        <w:p w:rsidR="00CA7244" w:rsidRDefault="00CA7244" w:rsidP="00CA7244">
          <w:pPr>
            <w:pStyle w:val="af3"/>
            <w:jc w:val="center"/>
          </w:pPr>
        </w:p>
        <w:p w:rsidR="00CA7244" w:rsidRDefault="00CA7244" w:rsidP="00CA7244">
          <w:pPr>
            <w:pStyle w:val="af3"/>
            <w:jc w:val="center"/>
          </w:pPr>
          <w:r>
            <w:t>ΠΙΝΑΚΑΣ ΠΕΡΙΕΧΟΜΕΝΩΝ</w:t>
          </w:r>
        </w:p>
        <w:p w:rsidR="00CA7244" w:rsidRDefault="00CA7244" w:rsidP="00CA7244">
          <w:pPr>
            <w:rPr>
              <w:lang w:eastAsia="en-US"/>
            </w:rPr>
          </w:pPr>
        </w:p>
        <w:p w:rsidR="00CA7244" w:rsidRPr="00CA7244" w:rsidRDefault="00CA7244" w:rsidP="00CA7244">
          <w:pPr>
            <w:rPr>
              <w:lang w:eastAsia="en-US"/>
            </w:rPr>
          </w:pPr>
        </w:p>
        <w:p w:rsidR="00CA7244" w:rsidRDefault="00FE163F">
          <w:pPr>
            <w:pStyle w:val="10"/>
            <w:tabs>
              <w:tab w:val="left" w:pos="480"/>
              <w:tab w:val="right" w:leader="dot" w:pos="8302"/>
            </w:tabs>
            <w:rPr>
              <w:rFonts w:asciiTheme="minorHAnsi" w:eastAsiaTheme="minorEastAsia" w:hAnsiTheme="minorHAnsi" w:cstheme="minorBidi"/>
              <w:noProof/>
              <w:szCs w:val="22"/>
            </w:rPr>
          </w:pPr>
          <w:r w:rsidRPr="00FE163F">
            <w:fldChar w:fldCharType="begin"/>
          </w:r>
          <w:r w:rsidR="00CA7244">
            <w:instrText xml:space="preserve"> TOC \o "1-3" \h \z \u </w:instrText>
          </w:r>
          <w:r w:rsidRPr="00FE163F">
            <w:fldChar w:fldCharType="separate"/>
          </w:r>
          <w:hyperlink w:anchor="_Toc510517702" w:history="1">
            <w:r w:rsidR="00CA7244" w:rsidRPr="006B65D2">
              <w:rPr>
                <w:rStyle w:val="-"/>
                <w:b/>
                <w:noProof/>
              </w:rPr>
              <w:t>1.</w:t>
            </w:r>
            <w:r w:rsidR="00CA7244">
              <w:rPr>
                <w:rFonts w:asciiTheme="minorHAnsi" w:eastAsiaTheme="minorEastAsia" w:hAnsiTheme="minorHAnsi" w:cstheme="minorBidi"/>
                <w:noProof/>
                <w:szCs w:val="22"/>
              </w:rPr>
              <w:tab/>
            </w:r>
            <w:r w:rsidR="00CA7244" w:rsidRPr="006B65D2">
              <w:rPr>
                <w:rStyle w:val="-"/>
                <w:b/>
                <w:noProof/>
              </w:rPr>
              <w:t>ΣΥΝΟΠΤΙΚΗ ΠΑΡΟΥΣΙΑΣΗ ΤΟΥ ΤΟΠΙΚΟΥ ΠΡΟΓΡΑΜΜΑΤΟΣ</w:t>
            </w:r>
            <w:r w:rsidR="00CA7244">
              <w:rPr>
                <w:noProof/>
                <w:webHidden/>
              </w:rPr>
              <w:tab/>
            </w:r>
            <w:r>
              <w:rPr>
                <w:noProof/>
                <w:webHidden/>
              </w:rPr>
              <w:fldChar w:fldCharType="begin"/>
            </w:r>
            <w:r w:rsidR="00CA7244">
              <w:rPr>
                <w:noProof/>
                <w:webHidden/>
              </w:rPr>
              <w:instrText xml:space="preserve"> PAGEREF _Toc510517702 \h </w:instrText>
            </w:r>
            <w:r>
              <w:rPr>
                <w:noProof/>
                <w:webHidden/>
              </w:rPr>
            </w:r>
            <w:r>
              <w:rPr>
                <w:noProof/>
                <w:webHidden/>
              </w:rPr>
              <w:fldChar w:fldCharType="separate"/>
            </w:r>
            <w:r w:rsidR="00504499">
              <w:rPr>
                <w:noProof/>
                <w:webHidden/>
              </w:rPr>
              <w:t>3</w:t>
            </w:r>
            <w:r>
              <w:rPr>
                <w:noProof/>
                <w:webHidden/>
              </w:rPr>
              <w:fldChar w:fldCharType="end"/>
            </w:r>
          </w:hyperlink>
        </w:p>
        <w:p w:rsidR="00CA7244" w:rsidRDefault="00FE163F">
          <w:pPr>
            <w:pStyle w:val="20"/>
            <w:tabs>
              <w:tab w:val="left" w:pos="880"/>
              <w:tab w:val="right" w:leader="dot" w:pos="8302"/>
            </w:tabs>
            <w:rPr>
              <w:i w:val="0"/>
              <w:iCs w:val="0"/>
              <w:noProof/>
              <w:sz w:val="22"/>
              <w:szCs w:val="22"/>
            </w:rPr>
          </w:pPr>
          <w:hyperlink w:anchor="_Toc510517703" w:history="1">
            <w:r w:rsidR="00CA7244" w:rsidRPr="006B65D2">
              <w:rPr>
                <w:rStyle w:val="-"/>
                <w:rFonts w:cs="Times New Roman"/>
                <w:b/>
                <w:noProof/>
              </w:rPr>
              <w:t>1.1</w:t>
            </w:r>
            <w:r w:rsidR="00CA7244">
              <w:rPr>
                <w:i w:val="0"/>
                <w:iCs w:val="0"/>
                <w:noProof/>
                <w:sz w:val="22"/>
                <w:szCs w:val="22"/>
              </w:rPr>
              <w:tab/>
            </w:r>
            <w:r w:rsidR="00CA7244" w:rsidRPr="006B65D2">
              <w:rPr>
                <w:rStyle w:val="-"/>
                <w:rFonts w:cs="Times New Roman"/>
                <w:b/>
                <w:noProof/>
              </w:rPr>
              <w:t>Στόχοι και στρατηγική  του τοπικού προγράμματος</w:t>
            </w:r>
            <w:r w:rsidR="00CA7244">
              <w:rPr>
                <w:noProof/>
                <w:webHidden/>
              </w:rPr>
              <w:tab/>
            </w:r>
            <w:r>
              <w:rPr>
                <w:noProof/>
                <w:webHidden/>
              </w:rPr>
              <w:fldChar w:fldCharType="begin"/>
            </w:r>
            <w:r w:rsidR="00CA7244">
              <w:rPr>
                <w:noProof/>
                <w:webHidden/>
              </w:rPr>
              <w:instrText xml:space="preserve"> PAGEREF _Toc510517703 \h </w:instrText>
            </w:r>
            <w:r>
              <w:rPr>
                <w:noProof/>
                <w:webHidden/>
              </w:rPr>
            </w:r>
            <w:r>
              <w:rPr>
                <w:noProof/>
                <w:webHidden/>
              </w:rPr>
              <w:fldChar w:fldCharType="separate"/>
            </w:r>
            <w:r w:rsidR="00504499">
              <w:rPr>
                <w:noProof/>
                <w:webHidden/>
              </w:rPr>
              <w:t>3</w:t>
            </w:r>
            <w:r>
              <w:rPr>
                <w:noProof/>
                <w:webHidden/>
              </w:rPr>
              <w:fldChar w:fldCharType="end"/>
            </w:r>
          </w:hyperlink>
        </w:p>
        <w:p w:rsidR="00CA7244" w:rsidRDefault="00FE163F">
          <w:pPr>
            <w:pStyle w:val="20"/>
            <w:tabs>
              <w:tab w:val="left" w:pos="880"/>
              <w:tab w:val="right" w:leader="dot" w:pos="8302"/>
            </w:tabs>
            <w:rPr>
              <w:i w:val="0"/>
              <w:iCs w:val="0"/>
              <w:noProof/>
              <w:sz w:val="22"/>
              <w:szCs w:val="22"/>
            </w:rPr>
          </w:pPr>
          <w:hyperlink w:anchor="_Toc510517704" w:history="1">
            <w:r w:rsidR="00CA7244" w:rsidRPr="006B65D2">
              <w:rPr>
                <w:rStyle w:val="-"/>
                <w:rFonts w:cs="Times New Roman"/>
                <w:b/>
                <w:noProof/>
              </w:rPr>
              <w:t>1.2</w:t>
            </w:r>
            <w:r w:rsidR="00CA7244">
              <w:rPr>
                <w:i w:val="0"/>
                <w:iCs w:val="0"/>
                <w:noProof/>
                <w:sz w:val="22"/>
                <w:szCs w:val="22"/>
              </w:rPr>
              <w:tab/>
            </w:r>
            <w:r w:rsidR="00CA7244" w:rsidRPr="006B65D2">
              <w:rPr>
                <w:rStyle w:val="-"/>
                <w:rFonts w:cs="Times New Roman"/>
                <w:b/>
                <w:noProof/>
              </w:rPr>
              <w:t>Περιοχή εφαρμογής Τοπικού Προγράμματος</w:t>
            </w:r>
            <w:r w:rsidR="00CA7244">
              <w:rPr>
                <w:noProof/>
                <w:webHidden/>
              </w:rPr>
              <w:tab/>
            </w:r>
            <w:r>
              <w:rPr>
                <w:noProof/>
                <w:webHidden/>
              </w:rPr>
              <w:fldChar w:fldCharType="begin"/>
            </w:r>
            <w:r w:rsidR="00CA7244">
              <w:rPr>
                <w:noProof/>
                <w:webHidden/>
              </w:rPr>
              <w:instrText xml:space="preserve"> PAGEREF _Toc510517704 \h </w:instrText>
            </w:r>
            <w:r>
              <w:rPr>
                <w:noProof/>
                <w:webHidden/>
              </w:rPr>
            </w:r>
            <w:r>
              <w:rPr>
                <w:noProof/>
                <w:webHidden/>
              </w:rPr>
              <w:fldChar w:fldCharType="separate"/>
            </w:r>
            <w:r w:rsidR="00504499">
              <w:rPr>
                <w:noProof/>
                <w:webHidden/>
              </w:rPr>
              <w:t>5</w:t>
            </w:r>
            <w:r>
              <w:rPr>
                <w:noProof/>
                <w:webHidden/>
              </w:rPr>
              <w:fldChar w:fldCharType="end"/>
            </w:r>
          </w:hyperlink>
        </w:p>
        <w:p w:rsidR="00CA7244" w:rsidRDefault="00FE163F">
          <w:r>
            <w:fldChar w:fldCharType="end"/>
          </w:r>
        </w:p>
      </w:sdtContent>
    </w:sdt>
    <w:p w:rsidR="00215731" w:rsidRDefault="00215731" w:rsidP="00F076EC">
      <w:pPr>
        <w:spacing w:line="360" w:lineRule="auto"/>
        <w:ind w:left="720"/>
        <w:contextualSpacing/>
        <w:jc w:val="both"/>
      </w:pPr>
    </w:p>
    <w:p w:rsidR="00215731" w:rsidRDefault="00215731" w:rsidP="00F076EC">
      <w:pPr>
        <w:spacing w:line="360" w:lineRule="auto"/>
        <w:ind w:left="720"/>
        <w:contextualSpacing/>
        <w:jc w:val="both"/>
        <w:rPr>
          <w:rFonts w:ascii="Times New Roman" w:hAnsi="Times New Roman"/>
          <w:noProof/>
          <w:sz w:val="24"/>
        </w:rPr>
      </w:pPr>
    </w:p>
    <w:bookmarkEnd w:id="1"/>
    <w:p w:rsidR="00CA7244" w:rsidRDefault="00CA7244">
      <w:r>
        <w:br w:type="page"/>
      </w:r>
    </w:p>
    <w:p w:rsidR="00F076EC" w:rsidRPr="00F076EC" w:rsidRDefault="00FE163F" w:rsidP="00DB764F">
      <w:pPr>
        <w:pStyle w:val="a3"/>
        <w:numPr>
          <w:ilvl w:val="0"/>
          <w:numId w:val="21"/>
        </w:numPr>
        <w:spacing w:line="360" w:lineRule="auto"/>
        <w:ind w:left="357" w:hanging="357"/>
        <w:jc w:val="both"/>
        <w:outlineLvl w:val="0"/>
        <w:rPr>
          <w:rFonts w:cs="Times New Roman"/>
          <w:b/>
        </w:rPr>
      </w:pPr>
      <w:hyperlink w:anchor="_Toc279061055" w:history="1">
        <w:r w:rsidR="00F076EC" w:rsidRPr="00F076EC">
          <w:rPr>
            <w:rFonts w:cs="Times New Roman"/>
            <w:b/>
          </w:rPr>
          <w:t xml:space="preserve"> </w:t>
        </w:r>
        <w:bookmarkStart w:id="2" w:name="_Toc510517702"/>
        <w:r w:rsidR="00F076EC" w:rsidRPr="00F076EC">
          <w:rPr>
            <w:rFonts w:cs="Times New Roman"/>
            <w:b/>
          </w:rPr>
          <w:t>ΣΥΝΟΠΤΙΚΗ ΠΑΡΟΥΣΙΑΣΗ ΤΟΥ ΤΟΠΙΚΟΥ ΠΡΟΓΡΑΜΜΑΤΟΣ</w:t>
        </w:r>
        <w:bookmarkEnd w:id="2"/>
        <w:r w:rsidR="00F076EC" w:rsidRPr="00F076EC">
          <w:rPr>
            <w:rFonts w:cs="Times New Roman"/>
            <w:b/>
            <w:webHidden/>
          </w:rPr>
          <w:tab/>
        </w:r>
      </w:hyperlink>
    </w:p>
    <w:p w:rsidR="00F076EC" w:rsidRDefault="00FE163F" w:rsidP="00DB764F">
      <w:pPr>
        <w:pStyle w:val="a3"/>
        <w:numPr>
          <w:ilvl w:val="1"/>
          <w:numId w:val="21"/>
        </w:numPr>
        <w:spacing w:line="360" w:lineRule="auto"/>
        <w:ind w:left="714" w:hanging="357"/>
        <w:jc w:val="both"/>
        <w:outlineLvl w:val="1"/>
        <w:rPr>
          <w:rFonts w:cs="Times New Roman"/>
          <w:b/>
        </w:rPr>
      </w:pPr>
      <w:hyperlink w:anchor="_Toc279061058" w:history="1">
        <w:bookmarkStart w:id="3" w:name="_Toc510517703"/>
        <w:r w:rsidR="00F076EC" w:rsidRPr="00F076EC">
          <w:rPr>
            <w:rFonts w:cs="Times New Roman"/>
            <w:b/>
          </w:rPr>
          <w:t>Στόχοι και στρατηγική  του τοπικού προγράμματος</w:t>
        </w:r>
        <w:bookmarkEnd w:id="3"/>
      </w:hyperlink>
    </w:p>
    <w:p w:rsidR="00F076EC" w:rsidRPr="00BD085E" w:rsidRDefault="00F076EC" w:rsidP="00F076EC">
      <w:pPr>
        <w:rPr>
          <w:rFonts w:cs="Arial"/>
        </w:rPr>
      </w:pPr>
      <w:r w:rsidRPr="00BD085E">
        <w:rPr>
          <w:rFonts w:cs="Arial"/>
        </w:rPr>
        <w:t xml:space="preserve">Με βάση το αντικείμενο </w:t>
      </w:r>
      <w:r w:rsidRPr="00BD085E">
        <w:rPr>
          <w:rFonts w:cs="Arial"/>
          <w:iCs/>
        </w:rPr>
        <w:t xml:space="preserve">της πολυταμειακής προσέγγισης </w:t>
      </w:r>
      <w:r w:rsidRPr="00BD085E">
        <w:rPr>
          <w:rFonts w:cs="Arial"/>
        </w:rPr>
        <w:t>του Τοπικού Προγράμματος εξειδικεύονται και οι στόχοι του Τοπικού Προγράμματος ως ακολούθως :</w:t>
      </w:r>
    </w:p>
    <w:p w:rsidR="00F076EC" w:rsidRPr="00BD085E" w:rsidRDefault="00F076EC" w:rsidP="003A4227">
      <w:pPr>
        <w:numPr>
          <w:ilvl w:val="0"/>
          <w:numId w:val="22"/>
        </w:numPr>
        <w:tabs>
          <w:tab w:val="clear" w:pos="720"/>
          <w:tab w:val="num" w:pos="-2340"/>
        </w:tabs>
        <w:spacing w:after="0" w:line="240" w:lineRule="auto"/>
        <w:ind w:left="397" w:hanging="284"/>
        <w:jc w:val="both"/>
        <w:rPr>
          <w:rFonts w:cs="Arial"/>
        </w:rPr>
      </w:pPr>
      <w:r w:rsidRPr="00BD085E">
        <w:rPr>
          <w:rFonts w:cs="Arial"/>
          <w:b/>
          <w:bCs/>
        </w:rPr>
        <w:t>Στόχος 1</w:t>
      </w:r>
      <w:r w:rsidRPr="00BD085E">
        <w:rPr>
          <w:rFonts w:cs="Arial"/>
        </w:rPr>
        <w:t xml:space="preserve">: </w:t>
      </w:r>
      <w:r w:rsidRPr="00BD085E">
        <w:rPr>
          <w:rFonts w:cs="Arial"/>
          <w:b/>
          <w:bCs/>
          <w:i/>
          <w:iCs/>
        </w:rPr>
        <w:t>Αύξηση της προστιθέμενης αξίας και της ποιότητας των τοπικών</w:t>
      </w:r>
      <w:r w:rsidRPr="00BD085E">
        <w:rPr>
          <w:rFonts w:cs="Arial"/>
          <w:b/>
          <w:i/>
        </w:rPr>
        <w:t xml:space="preserve"> αγροτικών και </w:t>
      </w:r>
      <w:r w:rsidRPr="00BD085E">
        <w:rPr>
          <w:rFonts w:cs="Arial"/>
          <w:b/>
          <w:bCs/>
          <w:i/>
          <w:iCs/>
        </w:rPr>
        <w:t xml:space="preserve"> </w:t>
      </w:r>
      <w:r w:rsidRPr="00BD085E">
        <w:rPr>
          <w:rFonts w:cs="Arial"/>
          <w:b/>
          <w:i/>
        </w:rPr>
        <w:t>αλιευτικών προϊόντων</w:t>
      </w:r>
      <w:r w:rsidRPr="00BD085E">
        <w:rPr>
          <w:rFonts w:cs="Arial"/>
          <w:b/>
        </w:rPr>
        <w:t>.</w:t>
      </w:r>
      <w:r w:rsidRPr="00BD085E">
        <w:rPr>
          <w:rFonts w:cs="Arial"/>
        </w:rPr>
        <w:t xml:space="preserve"> Ο στόχος επιδιώκει τη δημιουργία αυξημένης προστιθέμενης αξίας στην τοπική παραγωγή, με τη  διεύρυνση της παραγωγικής βάσης των ποιοτικών και επώνυμων αγροτικών &amp; αλιευτικών </w:t>
      </w:r>
      <w:r w:rsidRPr="00BD085E">
        <w:rPr>
          <w:rFonts w:cs="Arial"/>
          <w:bCs/>
          <w:iCs/>
        </w:rPr>
        <w:t>τοπικών</w:t>
      </w:r>
      <w:r w:rsidRPr="00BD085E">
        <w:rPr>
          <w:rFonts w:cs="Arial"/>
        </w:rPr>
        <w:t xml:space="preserve"> προϊόντων μέσω κατάλληλης μεταποίησης και ανάδειξής τους με τη διασφάλιση της ποιότητας και σήμανσης, προκειμένου να διευρυνθεί η αγορά διάθεσής τους.   </w:t>
      </w:r>
    </w:p>
    <w:p w:rsidR="00F076EC" w:rsidRPr="00BD085E" w:rsidRDefault="00F076EC" w:rsidP="003A4227">
      <w:pPr>
        <w:numPr>
          <w:ilvl w:val="0"/>
          <w:numId w:val="22"/>
        </w:numPr>
        <w:tabs>
          <w:tab w:val="clear" w:pos="720"/>
          <w:tab w:val="num" w:pos="-2340"/>
        </w:tabs>
        <w:spacing w:after="0" w:line="240" w:lineRule="auto"/>
        <w:ind w:left="397" w:hanging="284"/>
        <w:jc w:val="both"/>
        <w:rPr>
          <w:rFonts w:cs="Arial"/>
          <w:bCs/>
        </w:rPr>
      </w:pPr>
      <w:r w:rsidRPr="00BD085E">
        <w:rPr>
          <w:rFonts w:cs="Arial"/>
          <w:b/>
          <w:bCs/>
        </w:rPr>
        <w:t xml:space="preserve">Στόχος 2: </w:t>
      </w:r>
      <w:r w:rsidRPr="00BD085E">
        <w:rPr>
          <w:rFonts w:cs="Arial"/>
          <w:b/>
          <w:bCs/>
          <w:i/>
        </w:rPr>
        <w:t>Αναδιάρθρωση και Ενίσχυση της επιχειρηματικότητας της παραγωγικής βάσης σε τομείς της τοπικής οικονομίας.</w:t>
      </w:r>
      <w:r w:rsidRPr="00BD085E">
        <w:rPr>
          <w:rFonts w:cs="Arial"/>
          <w:bCs/>
        </w:rPr>
        <w:t xml:space="preserve"> Ο στόχος επιδιώκει τη δημιουργία κρίσιμων προϋποθέσεων για την προώθηση νέων και σύγχρονων επιχειρηματικών πρωτοβουλιών στην περιοχή παρέμβασης στους τομείς της τοπικής οικονομίας και εν τέλει, συντελούν στη δημιουργία καινοτόμων και σύγχρονων επιχειρηματικών πρωτοβουλιών (π.χ. μέσω της διασύνδεσης του τουρισμού με την αγροτική οικονομία και τα επώνυμα ποιοτικά προϊόντα της περιοχής ή της αξιοποίησης των εναλλακτικών πηγών ενέργειας και ειδικότερα του γεωθερμικού πεδίου της πεδιάδας Άρτας), καθώς τη διεύρυνση του φάσματος και τη διαφοροποίηση της οικονομικής δραστηριοποίησης των κατοίκων, προκειμένου να αυξηθεί η απασχόληση, το εισόδημα και κατά συνέπεια το επίπεδο διαβίωσης των κατοίκων. </w:t>
      </w:r>
    </w:p>
    <w:p w:rsidR="00F076EC" w:rsidRPr="009B71B3" w:rsidRDefault="00F076EC" w:rsidP="003A4227">
      <w:pPr>
        <w:numPr>
          <w:ilvl w:val="0"/>
          <w:numId w:val="22"/>
        </w:numPr>
        <w:tabs>
          <w:tab w:val="clear" w:pos="720"/>
          <w:tab w:val="num" w:pos="-2340"/>
        </w:tabs>
        <w:spacing w:after="0" w:line="240" w:lineRule="auto"/>
        <w:ind w:left="397" w:hanging="284"/>
        <w:jc w:val="both"/>
        <w:rPr>
          <w:rFonts w:cs="Arial"/>
          <w:b/>
          <w:bCs/>
        </w:rPr>
      </w:pPr>
      <w:r w:rsidRPr="009B71B3">
        <w:rPr>
          <w:rFonts w:cs="Arial"/>
          <w:b/>
          <w:bCs/>
        </w:rPr>
        <w:t>Στόχος 3: Ενίσχυση της ανάπτυξης δραστηριοτήτων για την απόκτηση συμπληρωματικών ή διαφοροποίησης εισοδημάτων στις αλιευτικές περιοχές.</w:t>
      </w:r>
      <w:r w:rsidRPr="009B71B3">
        <w:rPr>
          <w:rFonts w:cs="Arial"/>
        </w:rPr>
        <w:t xml:space="preserve"> Ο στόχος επιδιώκει την ενίσχυση αφενός δραστηριοτήτων που θα προσδώσουν συμπληρωματικά εισοδήματα στους αλιείς και αφετέρου τη διαφοροποίηση του εισοδήματος των αλιέων της περιοχής παρέμβασης  προκειμένου να διευκολυνθεί η τοπική απασχόληση.</w:t>
      </w:r>
    </w:p>
    <w:p w:rsidR="00F076EC" w:rsidRPr="00BD085E" w:rsidRDefault="00F076EC" w:rsidP="003A4227">
      <w:pPr>
        <w:numPr>
          <w:ilvl w:val="0"/>
          <w:numId w:val="22"/>
        </w:numPr>
        <w:tabs>
          <w:tab w:val="clear" w:pos="720"/>
          <w:tab w:val="num" w:pos="-2340"/>
        </w:tabs>
        <w:spacing w:after="0" w:line="240" w:lineRule="auto"/>
        <w:ind w:left="397" w:hanging="284"/>
        <w:jc w:val="both"/>
        <w:rPr>
          <w:rFonts w:cs="Arial"/>
        </w:rPr>
      </w:pPr>
      <w:r w:rsidRPr="00BD085E">
        <w:rPr>
          <w:rFonts w:cs="Arial"/>
          <w:b/>
          <w:bCs/>
        </w:rPr>
        <w:t>Στόχος 4</w:t>
      </w:r>
      <w:r w:rsidRPr="00BD085E">
        <w:rPr>
          <w:rFonts w:cs="Arial"/>
        </w:rPr>
        <w:t xml:space="preserve">: </w:t>
      </w:r>
      <w:r w:rsidRPr="00BD085E">
        <w:rPr>
          <w:rFonts w:cs="Arial"/>
          <w:b/>
          <w:i/>
        </w:rPr>
        <w:t>Διαμόρφωση κατάλληλων και ελκυστικών συνθηκών διαβίωσης και βελτίωση της ποιότητας ζωής του πληθυσμού</w:t>
      </w:r>
      <w:r w:rsidRPr="00BD085E">
        <w:rPr>
          <w:rFonts w:cs="Arial"/>
        </w:rPr>
        <w:t>, με έμφαση στους αγροτικούς και μικρούς αλιευτικούς οικισμούς της περιοχής παρέμβασης, κυρίως μέσω της ενδυνάμωσης των θεσμών κοινωνικής προστασίας και της άρσης της απομόνωσης τμημάτων του πληθυσμού (κυρίως των γυναικών και των νέων) και περιοχών, προκειμένου να επιτευχθεί η μεταστροφή των δυσμενών πληθυσμιακών εξελίξεων.</w:t>
      </w:r>
    </w:p>
    <w:p w:rsidR="00F076EC" w:rsidRPr="00BD085E" w:rsidRDefault="00F076EC" w:rsidP="003A4227">
      <w:pPr>
        <w:numPr>
          <w:ilvl w:val="0"/>
          <w:numId w:val="22"/>
        </w:numPr>
        <w:tabs>
          <w:tab w:val="clear" w:pos="720"/>
          <w:tab w:val="num" w:pos="-2340"/>
        </w:tabs>
        <w:spacing w:after="0" w:line="240" w:lineRule="auto"/>
        <w:ind w:left="397" w:hanging="284"/>
        <w:jc w:val="both"/>
        <w:rPr>
          <w:rFonts w:cs="Arial"/>
        </w:rPr>
      </w:pPr>
      <w:r w:rsidRPr="00BD085E">
        <w:rPr>
          <w:rFonts w:cs="Arial"/>
          <w:b/>
          <w:bCs/>
        </w:rPr>
        <w:t>Στόχος 5</w:t>
      </w:r>
      <w:r w:rsidRPr="00BD085E">
        <w:rPr>
          <w:rFonts w:cs="Arial"/>
        </w:rPr>
        <w:t xml:space="preserve">: </w:t>
      </w:r>
      <w:r w:rsidRPr="00BD085E">
        <w:rPr>
          <w:rFonts w:cs="Arial"/>
          <w:b/>
          <w:i/>
        </w:rPr>
        <w:t>Προστασία- ανάδειξη του σπάνιου φυσικού περιβάλλοντος και της πολιτιστικής κληρονομιάς της περιοχής</w:t>
      </w:r>
      <w:r w:rsidRPr="00BD085E">
        <w:rPr>
          <w:rFonts w:cs="Arial"/>
        </w:rPr>
        <w:t>. Ιδιαίτερη έμφαση δίνεται στην ανάδειξη των στοιχείων που σηματοδοτούν στη διατήρηση της τοπικής πολιτιστικής κληρονομιάς ως κύριο συστατικό στοιχείο ενδυνάμωσης της τοπικής οικονομίας και διαμόρφωσης της ιδιαίτερης ταυτότητας της περιοχής ως τουριστικού προορισμού, ενώ συμβάλλει στη διαμόρφωση εναλλακτικών δυνατοτήτων απασχόλησης του πληθυσμού στον τομέα του τουρισμού</w:t>
      </w:r>
      <w:r w:rsidRPr="00BD085E">
        <w:rPr>
          <w:rFonts w:cs="Arial"/>
          <w:iCs/>
        </w:rPr>
        <w:t xml:space="preserve">. </w:t>
      </w:r>
      <w:r w:rsidRPr="00BD085E">
        <w:rPr>
          <w:rFonts w:cs="Arial"/>
        </w:rPr>
        <w:t xml:space="preserve">Η συμβατή δε με την προστασία του περιβάλλοντος ανάπτυξη δράσεων </w:t>
      </w:r>
      <w:r w:rsidRPr="00BD085E">
        <w:rPr>
          <w:rFonts w:cs="Arial"/>
          <w:bCs/>
          <w:iCs/>
        </w:rPr>
        <w:t xml:space="preserve">μπορεί να αποτελέσει το βασικότερο συγκριτικό πλεονέκτημα ιδιαίτερα για την αλιευτική δραστηριότητα όσο και για τον τουρισμό, </w:t>
      </w:r>
      <w:r w:rsidRPr="00BD085E">
        <w:rPr>
          <w:rFonts w:cs="Arial"/>
        </w:rPr>
        <w:t>και να συμβάλλει στην ενίσχυση της οικονομικής ανταγωνιστικότητας της περιοχής, εξασφαλίζοντας παράλληλα την κοινωνική συναίνεση και συμμετοχή.</w:t>
      </w:r>
    </w:p>
    <w:p w:rsidR="00F076EC" w:rsidRPr="00BD085E" w:rsidRDefault="00F076EC" w:rsidP="003A4227">
      <w:pPr>
        <w:numPr>
          <w:ilvl w:val="0"/>
          <w:numId w:val="22"/>
        </w:numPr>
        <w:tabs>
          <w:tab w:val="clear" w:pos="720"/>
          <w:tab w:val="num" w:pos="-2340"/>
        </w:tabs>
        <w:spacing w:after="0" w:line="240" w:lineRule="auto"/>
        <w:ind w:left="397" w:hanging="284"/>
        <w:jc w:val="both"/>
        <w:rPr>
          <w:rFonts w:cs="Arial"/>
        </w:rPr>
      </w:pPr>
      <w:r w:rsidRPr="00BD085E">
        <w:rPr>
          <w:rFonts w:cs="Arial"/>
          <w:b/>
          <w:bCs/>
        </w:rPr>
        <w:t>Στόχος 6</w:t>
      </w:r>
      <w:r w:rsidRPr="00BD085E">
        <w:rPr>
          <w:rFonts w:cs="Arial"/>
        </w:rPr>
        <w:t xml:space="preserve">: </w:t>
      </w:r>
      <w:r w:rsidRPr="00BD085E">
        <w:rPr>
          <w:rFonts w:cs="Arial"/>
          <w:b/>
          <w:i/>
        </w:rPr>
        <w:t>Διαμόρφωση ενός διακριτού και ποιοτικού τουριστικού προϊόντος, με αναγνωρίσιμη τοπική ταυτότητα</w:t>
      </w:r>
      <w:r w:rsidRPr="00BD085E">
        <w:rPr>
          <w:rFonts w:cs="Arial"/>
        </w:rPr>
        <w:t xml:space="preserve">, που θα στοχεύει στην περιβαλλοντική  μοναδικότητα της περιοχής και θα απευθύνεται θεματικά σε επισκέπτες ποικίλων ενδιαφερόντων (αγροτουρισμός, οικοτουρισμός, αλιευτικός τουρισμός κ.λ.π.), έτσι ώστε να αποτελέσει </w:t>
      </w:r>
      <w:r w:rsidRPr="00BD085E">
        <w:rPr>
          <w:rFonts w:cs="Arial"/>
        </w:rPr>
        <w:lastRenderedPageBreak/>
        <w:t>κίνητρο ενίσχυσης της τοπικής οικονομίας ενώ θα συμβάλλει στη διαμόρφωση εναλλακτικών δυνατοτήτων απασχόλησης του τοπικού πληθυσμού στον τομέα του τουρισμού</w:t>
      </w:r>
      <w:r w:rsidRPr="00BD085E">
        <w:rPr>
          <w:rFonts w:cs="Arial"/>
          <w:iCs/>
        </w:rPr>
        <w:t>.</w:t>
      </w:r>
    </w:p>
    <w:p w:rsidR="004D2BDD" w:rsidRDefault="004D2BDD" w:rsidP="004D2BDD">
      <w:pPr>
        <w:rPr>
          <w:rFonts w:cs="Arial"/>
        </w:rPr>
      </w:pPr>
    </w:p>
    <w:p w:rsidR="004D2BDD" w:rsidRPr="004D2BDD" w:rsidRDefault="004D2BDD" w:rsidP="004D2BDD">
      <w:pPr>
        <w:jc w:val="both"/>
        <w:rPr>
          <w:rFonts w:cs="Arial"/>
        </w:rPr>
      </w:pPr>
      <w:r w:rsidRPr="004D2BDD">
        <w:rPr>
          <w:rFonts w:cs="Arial"/>
        </w:rPr>
        <w:t xml:space="preserve">Οι ανωτέρω στόχοι καθορίζουν την </w:t>
      </w:r>
      <w:r w:rsidRPr="004D2BDD">
        <w:rPr>
          <w:rFonts w:cs="Arial"/>
          <w:b/>
          <w:u w:val="single"/>
        </w:rPr>
        <w:t>Βασική Θεματική Κατεύθυνση</w:t>
      </w:r>
      <w:r w:rsidRPr="004D2BDD">
        <w:rPr>
          <w:rFonts w:cs="Arial"/>
          <w:u w:val="single"/>
        </w:rPr>
        <w:t xml:space="preserve"> </w:t>
      </w:r>
      <w:r w:rsidRPr="004D2BDD">
        <w:rPr>
          <w:rFonts w:cs="Arial"/>
        </w:rPr>
        <w:t xml:space="preserve">η οποία έχει και τη μεγαλύτερη χρηματοδοτική βαρύτητα με βάση τις ανάγκες, τη δυναμική, τις δυνατότητες και προοπτικές της περιοχής παρέμβασης και είναι η: </w:t>
      </w:r>
    </w:p>
    <w:p w:rsidR="004D2BDD" w:rsidRPr="004D2BDD" w:rsidRDefault="004D2BDD" w:rsidP="003A4227">
      <w:pPr>
        <w:pStyle w:val="a3"/>
        <w:numPr>
          <w:ilvl w:val="0"/>
          <w:numId w:val="22"/>
        </w:num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cs="Arial"/>
          <w:b/>
        </w:rPr>
      </w:pPr>
      <w:r w:rsidRPr="004D2BDD">
        <w:rPr>
          <w:rFonts w:cs="Arial"/>
          <w:b/>
        </w:rPr>
        <w:t xml:space="preserve">Βελτίωση της ελκυστικότητας της περιοχής παρέμβασης και ενίσχυση του τουριστικού προϊόντος       </w:t>
      </w:r>
    </w:p>
    <w:p w:rsidR="004D2BDD" w:rsidRPr="004D2BDD" w:rsidRDefault="004D2BDD" w:rsidP="003A4227">
      <w:pPr>
        <w:pStyle w:val="a3"/>
        <w:numPr>
          <w:ilvl w:val="0"/>
          <w:numId w:val="22"/>
        </w:numPr>
        <w:rPr>
          <w:rFonts w:cs="Arial"/>
          <w:bCs/>
          <w:iCs/>
        </w:rPr>
      </w:pPr>
      <w:r w:rsidRPr="004D2BDD">
        <w:rPr>
          <w:rFonts w:cs="Arial"/>
          <w:bCs/>
          <w:iCs/>
        </w:rPr>
        <w:t>Η ανωτέρω κύρια θεματική κατεύθυνση συμπληρώνεται από τις κάτωθι επί μέρους Θεματικές Κατευθύνσεις:</w:t>
      </w:r>
    </w:p>
    <w:p w:rsidR="004D2BDD" w:rsidRPr="004D2BDD" w:rsidRDefault="004D2BDD" w:rsidP="003A4227">
      <w:pPr>
        <w:pStyle w:val="a3"/>
        <w:numPr>
          <w:ilvl w:val="0"/>
          <w:numId w:val="22"/>
        </w:numPr>
        <w:rPr>
          <w:rFonts w:cs="Arial"/>
          <w:b/>
        </w:rPr>
      </w:pPr>
      <w:r w:rsidRPr="004D2BDD">
        <w:rPr>
          <w:rFonts w:cs="Arial"/>
          <w:b/>
        </w:rPr>
        <w:t xml:space="preserve">Θ.Κ. 1 : </w:t>
      </w:r>
      <w:r w:rsidRPr="004D2BDD">
        <w:rPr>
          <w:rFonts w:cs="Arial"/>
        </w:rPr>
        <w:t>Βελτίωση της ανταγωνιστικότητας της αλυσίδας αξίας του αγροδιατροφικού τομέα</w:t>
      </w:r>
    </w:p>
    <w:p w:rsidR="004D2BDD" w:rsidRPr="004D2BDD" w:rsidRDefault="004D2BDD" w:rsidP="003A4227">
      <w:pPr>
        <w:pStyle w:val="a3"/>
        <w:numPr>
          <w:ilvl w:val="0"/>
          <w:numId w:val="22"/>
        </w:numPr>
        <w:rPr>
          <w:rFonts w:cs="Arial"/>
        </w:rPr>
      </w:pPr>
      <w:r w:rsidRPr="004D2BDD">
        <w:rPr>
          <w:rFonts w:cs="Arial"/>
          <w:b/>
        </w:rPr>
        <w:t xml:space="preserve">Θ.Κ. 2 : </w:t>
      </w:r>
      <w:r w:rsidRPr="004D2BDD">
        <w:rPr>
          <w:rFonts w:cs="Arial"/>
        </w:rPr>
        <w:t>Βελτίωση των συνθηκών διαβίωσης και ποιότητας ζωής του τοπικού πληθυσμού.</w:t>
      </w:r>
    </w:p>
    <w:p w:rsidR="004D2BDD" w:rsidRPr="00BC0FBB" w:rsidRDefault="004D2BDD" w:rsidP="003A4227">
      <w:pPr>
        <w:pStyle w:val="a3"/>
        <w:numPr>
          <w:ilvl w:val="0"/>
          <w:numId w:val="22"/>
        </w:numPr>
      </w:pPr>
      <w:r w:rsidRPr="004D2BDD">
        <w:rPr>
          <w:rFonts w:cs="Arial"/>
          <w:b/>
        </w:rPr>
        <w:t xml:space="preserve">Θ.Κ. 3 : </w:t>
      </w:r>
      <w:r w:rsidRPr="00BC0FBB">
        <w:t>Διαφοροποίηση και ενδυνάμωση της τοπικής οικονομίας</w:t>
      </w:r>
    </w:p>
    <w:p w:rsidR="004D2BDD" w:rsidRPr="004D2BDD" w:rsidRDefault="004D2BDD" w:rsidP="003A4227">
      <w:pPr>
        <w:pStyle w:val="a3"/>
        <w:numPr>
          <w:ilvl w:val="0"/>
          <w:numId w:val="22"/>
        </w:numPr>
        <w:rPr>
          <w:sz w:val="20"/>
          <w:szCs w:val="20"/>
        </w:rPr>
      </w:pPr>
      <w:r w:rsidRPr="004D2BDD">
        <w:rPr>
          <w:rFonts w:cs="Arial"/>
          <w:b/>
        </w:rPr>
        <w:t xml:space="preserve">Θ.Κ. 4 : </w:t>
      </w:r>
      <w:r w:rsidRPr="00BC0FBB">
        <w:t>Διατήρηση – βελτίωση των πολιτιστικών στοιχείων της περιοχής</w:t>
      </w:r>
    </w:p>
    <w:p w:rsidR="004D2BDD" w:rsidRDefault="004D2BDD" w:rsidP="003A4227">
      <w:pPr>
        <w:pStyle w:val="a3"/>
        <w:numPr>
          <w:ilvl w:val="0"/>
          <w:numId w:val="22"/>
        </w:numPr>
      </w:pPr>
      <w:r w:rsidRPr="004D2BDD">
        <w:rPr>
          <w:rFonts w:cs="Arial"/>
          <w:b/>
        </w:rPr>
        <w:t xml:space="preserve">Θ.Κ. 5 : </w:t>
      </w:r>
      <w:r w:rsidRPr="00BC0FBB">
        <w:t>Εισαγωγή πρακτικών για την αειφόρο ανάπτυξη της περιοχής</w:t>
      </w:r>
      <w:r>
        <w:t xml:space="preserve"> </w:t>
      </w:r>
    </w:p>
    <w:p w:rsidR="004D2BDD" w:rsidRDefault="004D2BDD" w:rsidP="003A4227">
      <w:pPr>
        <w:pStyle w:val="a3"/>
        <w:numPr>
          <w:ilvl w:val="0"/>
          <w:numId w:val="22"/>
        </w:numPr>
      </w:pPr>
      <w:r w:rsidRPr="004D2BDD">
        <w:rPr>
          <w:rFonts w:cs="Arial"/>
          <w:b/>
        </w:rPr>
        <w:t xml:space="preserve">Θ.Κ. 6 : </w:t>
      </w:r>
      <w:r w:rsidRPr="00BC0FBB">
        <w:t>Διασύνδεση  τομέων και οικονομικών παραγόντων</w:t>
      </w:r>
      <w:r>
        <w:t xml:space="preserve"> </w:t>
      </w:r>
    </w:p>
    <w:p w:rsidR="004D2BDD" w:rsidRPr="00BC0FBB" w:rsidRDefault="004D2BDD" w:rsidP="003A4227">
      <w:pPr>
        <w:pStyle w:val="a3"/>
        <w:numPr>
          <w:ilvl w:val="0"/>
          <w:numId w:val="22"/>
        </w:numPr>
      </w:pPr>
      <w:r w:rsidRPr="004D2BDD">
        <w:rPr>
          <w:b/>
        </w:rPr>
        <w:t>Θ.Κ. 7</w:t>
      </w:r>
      <w:r w:rsidRPr="00BC0FBB">
        <w:t xml:space="preserve"> </w:t>
      </w:r>
      <w:r w:rsidRPr="004D2BDD">
        <w:rPr>
          <w:b/>
        </w:rPr>
        <w:t>:</w:t>
      </w:r>
      <w:r w:rsidRPr="00BC0FBB">
        <w:t xml:space="preserve"> Προώθηση της συμμετοχής, της συνεργασίας, της δικτύωσης και της ανταλλαγής τεχνογνωσίας μεταξύ διαφορετικών περιοχών εταίρων και κρατών</w:t>
      </w:r>
    </w:p>
    <w:p w:rsidR="004D2BDD" w:rsidRDefault="004D2BDD" w:rsidP="00F076EC">
      <w:pPr>
        <w:spacing w:line="360" w:lineRule="auto"/>
        <w:jc w:val="both"/>
        <w:rPr>
          <w:rFonts w:cs="Times New Roman"/>
          <w:b/>
        </w:rPr>
      </w:pPr>
    </w:p>
    <w:p w:rsidR="00E912F5" w:rsidRDefault="00E912F5" w:rsidP="00F076EC">
      <w:pPr>
        <w:spacing w:line="360" w:lineRule="auto"/>
        <w:jc w:val="both"/>
        <w:rPr>
          <w:rFonts w:cs="Times New Roman"/>
          <w:b/>
        </w:rPr>
      </w:pPr>
    </w:p>
    <w:p w:rsidR="00E912F5" w:rsidRDefault="00E912F5" w:rsidP="00F076EC">
      <w:pPr>
        <w:spacing w:line="360" w:lineRule="auto"/>
        <w:jc w:val="both"/>
        <w:rPr>
          <w:rFonts w:cs="Times New Roman"/>
          <w:b/>
        </w:rPr>
      </w:pPr>
    </w:p>
    <w:p w:rsidR="00E912F5" w:rsidRDefault="00E912F5" w:rsidP="00F076EC">
      <w:pPr>
        <w:spacing w:line="360" w:lineRule="auto"/>
        <w:jc w:val="both"/>
        <w:rPr>
          <w:rFonts w:cs="Times New Roman"/>
          <w:b/>
        </w:rPr>
      </w:pPr>
    </w:p>
    <w:p w:rsidR="00E912F5" w:rsidRDefault="00E912F5" w:rsidP="00F076EC">
      <w:pPr>
        <w:spacing w:line="360" w:lineRule="auto"/>
        <w:jc w:val="both"/>
        <w:rPr>
          <w:rFonts w:cs="Times New Roman"/>
          <w:b/>
        </w:rPr>
      </w:pPr>
    </w:p>
    <w:p w:rsidR="00E912F5" w:rsidRDefault="00E912F5" w:rsidP="00F076EC">
      <w:pPr>
        <w:spacing w:line="360" w:lineRule="auto"/>
        <w:jc w:val="both"/>
        <w:rPr>
          <w:rFonts w:cs="Times New Roman"/>
          <w:b/>
        </w:rPr>
      </w:pPr>
    </w:p>
    <w:p w:rsidR="00E912F5" w:rsidRDefault="00E912F5" w:rsidP="00F076EC">
      <w:pPr>
        <w:spacing w:line="360" w:lineRule="auto"/>
        <w:jc w:val="both"/>
        <w:rPr>
          <w:rFonts w:cs="Times New Roman"/>
          <w:b/>
        </w:rPr>
      </w:pPr>
    </w:p>
    <w:p w:rsidR="00E912F5" w:rsidRDefault="00E912F5" w:rsidP="00F076EC">
      <w:pPr>
        <w:spacing w:line="360" w:lineRule="auto"/>
        <w:jc w:val="both"/>
        <w:rPr>
          <w:rFonts w:cs="Times New Roman"/>
          <w:b/>
        </w:rPr>
      </w:pPr>
    </w:p>
    <w:p w:rsidR="004D2BDD" w:rsidRDefault="004D2BDD" w:rsidP="00F076EC">
      <w:pPr>
        <w:spacing w:line="360" w:lineRule="auto"/>
        <w:jc w:val="both"/>
        <w:rPr>
          <w:rFonts w:cs="Times New Roman"/>
          <w:b/>
        </w:rPr>
      </w:pPr>
    </w:p>
    <w:p w:rsidR="004D2BDD" w:rsidRDefault="004D2BDD" w:rsidP="00F076EC">
      <w:pPr>
        <w:spacing w:line="360" w:lineRule="auto"/>
        <w:jc w:val="both"/>
        <w:rPr>
          <w:rFonts w:cs="Times New Roman"/>
          <w:b/>
        </w:rPr>
      </w:pPr>
    </w:p>
    <w:p w:rsidR="004D2BDD" w:rsidRDefault="004D2BDD" w:rsidP="00F076EC">
      <w:pPr>
        <w:spacing w:line="360" w:lineRule="auto"/>
        <w:jc w:val="both"/>
        <w:rPr>
          <w:rFonts w:cs="Times New Roman"/>
          <w:b/>
        </w:rPr>
      </w:pPr>
    </w:p>
    <w:p w:rsidR="00F076EC" w:rsidRPr="004D2BDD" w:rsidRDefault="00FE163F" w:rsidP="00DB764F">
      <w:pPr>
        <w:pStyle w:val="a3"/>
        <w:numPr>
          <w:ilvl w:val="1"/>
          <w:numId w:val="21"/>
        </w:numPr>
        <w:ind w:left="714" w:hanging="357"/>
        <w:jc w:val="both"/>
        <w:outlineLvl w:val="1"/>
        <w:rPr>
          <w:rFonts w:cs="Times New Roman"/>
          <w:b/>
        </w:rPr>
      </w:pPr>
      <w:hyperlink w:anchor="_Toc279061059" w:history="1">
        <w:bookmarkStart w:id="4" w:name="_Toc510517704"/>
        <w:r w:rsidR="00F076EC" w:rsidRPr="004D2BDD">
          <w:rPr>
            <w:rFonts w:cs="Times New Roman"/>
            <w:b/>
          </w:rPr>
          <w:t>Περιοχή εφαρμογής Τοπικού Προγράμματος</w:t>
        </w:r>
        <w:bookmarkEnd w:id="4"/>
        <w:r w:rsidR="00F076EC" w:rsidRPr="004D2BDD">
          <w:rPr>
            <w:rFonts w:cs="Times New Roman"/>
            <w:b/>
            <w:webHidden/>
          </w:rPr>
          <w:tab/>
        </w:r>
      </w:hyperlink>
    </w:p>
    <w:tbl>
      <w:tblPr>
        <w:tblW w:w="8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0"/>
        <w:gridCol w:w="3477"/>
        <w:gridCol w:w="1556"/>
        <w:gridCol w:w="1284"/>
        <w:gridCol w:w="1261"/>
      </w:tblGrid>
      <w:tr w:rsidR="004D2BDD" w:rsidRPr="006D410C" w:rsidTr="00A17A39">
        <w:trPr>
          <w:trHeight w:val="660"/>
          <w:jc w:val="center"/>
        </w:trPr>
        <w:tc>
          <w:tcPr>
            <w:tcW w:w="981" w:type="dxa"/>
            <w:vMerge w:val="restart"/>
            <w:shd w:val="clear" w:color="auto" w:fill="auto"/>
            <w:vAlign w:val="center"/>
            <w:hideMark/>
          </w:tcPr>
          <w:p w:rsidR="004D2BDD" w:rsidRPr="006D410C" w:rsidRDefault="00A17A39" w:rsidP="000F59A0">
            <w:pPr>
              <w:jc w:val="center"/>
              <w:rPr>
                <w:rFonts w:ascii="Calibri" w:eastAsia="Times New Roman" w:hAnsi="Calibri" w:cs="Times New Roman"/>
                <w:color w:val="000000"/>
              </w:rPr>
            </w:pPr>
            <w:r w:rsidRPr="006D410C">
              <w:rPr>
                <w:rFonts w:ascii="Calibri" w:eastAsia="Times New Roman" w:hAnsi="Calibri" w:cs="Times New Roman"/>
                <w:color w:val="000000"/>
              </w:rPr>
              <w:t>Δ</w:t>
            </w:r>
            <w:r w:rsidR="004D2BDD" w:rsidRPr="006D410C">
              <w:rPr>
                <w:rFonts w:ascii="Calibri" w:eastAsia="Times New Roman" w:hAnsi="Calibri" w:cs="Times New Roman"/>
                <w:color w:val="000000"/>
              </w:rPr>
              <w:t>ήμος</w:t>
            </w:r>
          </w:p>
        </w:tc>
        <w:tc>
          <w:tcPr>
            <w:tcW w:w="3614" w:type="dxa"/>
            <w:vMerge w:val="restart"/>
            <w:shd w:val="clear" w:color="auto" w:fill="auto"/>
            <w:vAlign w:val="center"/>
            <w:hideMark/>
          </w:tcPr>
          <w:p w:rsidR="004D2BDD" w:rsidRPr="006D410C" w:rsidRDefault="004D2BDD" w:rsidP="000F59A0">
            <w:pPr>
              <w:jc w:val="center"/>
              <w:rPr>
                <w:rFonts w:ascii="Calibri" w:eastAsia="Times New Roman" w:hAnsi="Calibri" w:cs="Times New Roman"/>
                <w:color w:val="000000"/>
              </w:rPr>
            </w:pPr>
            <w:r w:rsidRPr="006D410C">
              <w:rPr>
                <w:rFonts w:ascii="Calibri" w:eastAsia="Times New Roman" w:hAnsi="Calibri" w:cs="Times New Roman"/>
                <w:color w:val="000000"/>
              </w:rPr>
              <w:t>Τοπική / Δημοτική Κοινότητα</w:t>
            </w:r>
          </w:p>
        </w:tc>
        <w:tc>
          <w:tcPr>
            <w:tcW w:w="1612" w:type="dxa"/>
            <w:vMerge w:val="restart"/>
            <w:shd w:val="clear" w:color="auto" w:fill="auto"/>
            <w:vAlign w:val="bottom"/>
            <w:hideMark/>
          </w:tcPr>
          <w:p w:rsidR="004D2BDD" w:rsidRPr="006D410C" w:rsidRDefault="004D2BDD" w:rsidP="000F59A0">
            <w:pPr>
              <w:jc w:val="center"/>
              <w:rPr>
                <w:rFonts w:ascii="Calibri" w:eastAsia="Times New Roman" w:hAnsi="Calibri" w:cs="Times New Roman"/>
                <w:color w:val="000000"/>
              </w:rPr>
            </w:pPr>
            <w:r w:rsidRPr="006D410C">
              <w:rPr>
                <w:rFonts w:ascii="Calibri" w:eastAsia="Times New Roman" w:hAnsi="Calibri" w:cs="Times New Roman"/>
                <w:color w:val="000000"/>
              </w:rPr>
              <w:t>Χαρακτηρισμός περιοχής*</w:t>
            </w:r>
          </w:p>
        </w:tc>
        <w:tc>
          <w:tcPr>
            <w:tcW w:w="2634" w:type="dxa"/>
            <w:gridSpan w:val="2"/>
            <w:shd w:val="clear" w:color="auto" w:fill="auto"/>
            <w:noWrap/>
            <w:vAlign w:val="bottom"/>
            <w:hideMark/>
          </w:tcPr>
          <w:p w:rsidR="004D2BDD" w:rsidRPr="006D410C" w:rsidRDefault="004D2BDD" w:rsidP="000F59A0">
            <w:pPr>
              <w:jc w:val="center"/>
              <w:rPr>
                <w:rFonts w:ascii="Calibri" w:eastAsia="Times New Roman" w:hAnsi="Calibri" w:cs="Times New Roman"/>
                <w:color w:val="000000"/>
              </w:rPr>
            </w:pPr>
            <w:r w:rsidRPr="006D410C">
              <w:rPr>
                <w:rFonts w:ascii="Calibri" w:eastAsia="Times New Roman" w:hAnsi="Calibri" w:cs="Times New Roman"/>
                <w:color w:val="000000"/>
              </w:rPr>
              <w:t>LEADER ΠΑΑ 2014-2020</w:t>
            </w:r>
          </w:p>
        </w:tc>
      </w:tr>
      <w:tr w:rsidR="004D2BDD" w:rsidRPr="006D410C" w:rsidTr="00A17A39">
        <w:trPr>
          <w:trHeight w:val="156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vMerge/>
            <w:vAlign w:val="center"/>
            <w:hideMark/>
          </w:tcPr>
          <w:p w:rsidR="004D2BDD" w:rsidRPr="006D410C" w:rsidRDefault="004D2BDD" w:rsidP="000F59A0">
            <w:pPr>
              <w:rPr>
                <w:rFonts w:ascii="Calibri" w:eastAsia="Times New Roman" w:hAnsi="Calibri" w:cs="Times New Roman"/>
                <w:color w:val="000000"/>
              </w:rPr>
            </w:pPr>
          </w:p>
        </w:tc>
        <w:tc>
          <w:tcPr>
            <w:tcW w:w="1612" w:type="dxa"/>
            <w:vMerge/>
            <w:vAlign w:val="center"/>
            <w:hideMark/>
          </w:tcPr>
          <w:p w:rsidR="004D2BDD" w:rsidRPr="006D410C" w:rsidRDefault="004D2BDD" w:rsidP="000F59A0">
            <w:pPr>
              <w:rPr>
                <w:rFonts w:ascii="Calibri" w:eastAsia="Times New Roman" w:hAnsi="Calibri" w:cs="Times New Roman"/>
                <w:color w:val="000000"/>
              </w:rPr>
            </w:pPr>
          </w:p>
        </w:tc>
        <w:tc>
          <w:tcPr>
            <w:tcW w:w="1329" w:type="dxa"/>
            <w:shd w:val="clear" w:color="auto" w:fill="auto"/>
            <w:vAlign w:val="bottom"/>
            <w:hideMark/>
          </w:tcPr>
          <w:p w:rsidR="004D2BDD" w:rsidRPr="006D410C" w:rsidRDefault="004D2BDD" w:rsidP="000F59A0">
            <w:pPr>
              <w:jc w:val="center"/>
              <w:rPr>
                <w:rFonts w:ascii="Calibri" w:eastAsia="Times New Roman" w:hAnsi="Calibri" w:cs="Times New Roman"/>
                <w:color w:val="000000"/>
              </w:rPr>
            </w:pPr>
            <w:r w:rsidRPr="006D410C">
              <w:rPr>
                <w:rFonts w:ascii="Calibri" w:eastAsia="Times New Roman" w:hAnsi="Calibri" w:cs="Times New Roman"/>
                <w:color w:val="000000"/>
              </w:rPr>
              <w:t>Έκταση</w:t>
            </w:r>
            <w:r w:rsidRPr="006D410C">
              <w:rPr>
                <w:rFonts w:ascii="Calibri" w:eastAsia="Times New Roman" w:hAnsi="Calibri" w:cs="Times New Roman"/>
                <w:color w:val="000000"/>
              </w:rPr>
              <w:br/>
              <w:t>(km2)</w:t>
            </w:r>
          </w:p>
        </w:tc>
        <w:tc>
          <w:tcPr>
            <w:tcW w:w="1305" w:type="dxa"/>
            <w:shd w:val="clear" w:color="auto" w:fill="auto"/>
            <w:vAlign w:val="bottom"/>
            <w:hideMark/>
          </w:tcPr>
          <w:p w:rsidR="004D2BDD" w:rsidRPr="006D410C" w:rsidRDefault="004D2BDD" w:rsidP="000F59A0">
            <w:pPr>
              <w:jc w:val="center"/>
              <w:rPr>
                <w:rFonts w:ascii="Calibri" w:eastAsia="Times New Roman" w:hAnsi="Calibri" w:cs="Times New Roman"/>
                <w:color w:val="000000"/>
              </w:rPr>
            </w:pPr>
            <w:r w:rsidRPr="006D410C">
              <w:rPr>
                <w:rFonts w:ascii="Calibri" w:eastAsia="Times New Roman" w:hAnsi="Calibri" w:cs="Times New Roman"/>
                <w:color w:val="000000"/>
              </w:rPr>
              <w:t>Πληθυσμός</w:t>
            </w:r>
            <w:r w:rsidRPr="006D410C">
              <w:rPr>
                <w:rFonts w:ascii="Calibri" w:eastAsia="Times New Roman" w:hAnsi="Calibri" w:cs="Times New Roman"/>
                <w:color w:val="000000"/>
              </w:rPr>
              <w:br/>
              <w:t>(στοιχεία 2011 – μόνιμος πληθυσμός)</w:t>
            </w:r>
          </w:p>
        </w:tc>
      </w:tr>
      <w:tr w:rsidR="004D2BDD" w:rsidRPr="006D410C" w:rsidTr="00A17A39">
        <w:trPr>
          <w:trHeight w:val="300"/>
          <w:jc w:val="center"/>
        </w:trPr>
        <w:tc>
          <w:tcPr>
            <w:tcW w:w="981" w:type="dxa"/>
            <w:vMerge w:val="restart"/>
            <w:shd w:val="clear" w:color="auto" w:fill="auto"/>
            <w:noWrap/>
            <w:textDirection w:val="btLr"/>
            <w:vAlign w:val="center"/>
            <w:hideMark/>
          </w:tcPr>
          <w:p w:rsidR="004D2BDD" w:rsidRPr="006D410C" w:rsidRDefault="004D2BDD" w:rsidP="000F59A0">
            <w:pPr>
              <w:jc w:val="center"/>
              <w:rPr>
                <w:rFonts w:ascii="Calibri" w:eastAsia="Times New Roman" w:hAnsi="Calibri" w:cs="Times New Roman"/>
                <w:color w:val="000000"/>
              </w:rPr>
            </w:pPr>
            <w:r w:rsidRPr="006D410C">
              <w:rPr>
                <w:rFonts w:ascii="Calibri" w:eastAsia="Times New Roman" w:hAnsi="Calibri" w:cs="Times New Roman"/>
                <w:color w:val="000000"/>
              </w:rPr>
              <w:t>ΔΗΜΟΣ ΑΡΤΑΙΩΝ</w:t>
            </w: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ΔΗΜΟΣ ΑΡΤΑΙΩΝ</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05"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ΔΗΜΟΤΙΚΗ ΕΝΟΤΗΤΑ ΑΡΤΑΙΩΝ</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rPr>
                <w:rFonts w:ascii="Calibri" w:eastAsia="Times New Roman" w:hAnsi="Calibri" w:cs="Arial"/>
                <w:color w:val="000000"/>
                <w:sz w:val="18"/>
                <w:szCs w:val="18"/>
              </w:rPr>
            </w:pPr>
            <w:r w:rsidRPr="006D410C">
              <w:rPr>
                <w:rFonts w:ascii="Calibri" w:eastAsia="Times New Roman" w:hAnsi="Calibri" w:cs="Arial"/>
                <w:color w:val="000000"/>
                <w:sz w:val="18"/>
                <w:szCs w:val="18"/>
              </w:rPr>
              <w:t> </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Κεραματών</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4,175</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411</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Κωστακιών</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9,024</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2.175</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Λιμίνης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5,376</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317</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ΔΗΜΟΤΙΚΗ ΕΝΟΤΗΤΑ ΑΜΒΡΑΚΙΚΟΥ</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 </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Ανέζης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28,242</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1.443</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Βίγλας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42,336</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386</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Γαβριάς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6,174</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379</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Καλογερικού</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6,099</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491</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Κορωνησίας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13,922</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165</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Πολυδρόσου</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28,268</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444</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Ράχης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10,164</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574</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Στρογγυλής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18,805</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192</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Ψαθοτοπίου</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4,875</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194</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ΔΗΜΟΤΙΚΗ ΕΝΟΤΗΤΑ ΒΛΑΧΕΡΝΩΝ</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 </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Γραμμενίτσης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14,421</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1.373</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Βλαχέρνας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19,352</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396</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Γριμπόβου</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13,871</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524</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Κορφοβουνίου</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28,498</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648</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ΔΗΜΟΤΙΚΗ ΕΝΟΤΗΤΑ ΞΗΡΟΒΟΥΝΙΟΥ</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 </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Αμμοτόπου</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27,805</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968</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Δαφνωτής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7,796</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110</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Καμπής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12,971</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928</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Παντανάσσης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8,789</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368</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Πιστιανών</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19,620</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238</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Ροδαυγής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24,787</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380</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Σκούπας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11,216</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129</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Φανερωμένης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10,650</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63</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ΔΗΜΟΤΙΚΗ ΕΝΟΤΗΤΑ ΦΙΛΟΘΕΗΣ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 </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Χαλκιάδων</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11,162</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1.284</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Αγίου Σπυρίδωνος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13,711</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1.059</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Καλαμιάς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8,074</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1.018</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Καλοβάτου</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6,543</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647</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Κιρκιζατών</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6,624</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822</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Ρόκκας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4,500</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613</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b/>
                <w:bCs/>
                <w:color w:val="000000"/>
                <w:sz w:val="20"/>
                <w:szCs w:val="20"/>
              </w:rPr>
            </w:pPr>
            <w:r w:rsidRPr="006D410C">
              <w:rPr>
                <w:rFonts w:ascii="Calibri" w:eastAsia="Times New Roman" w:hAnsi="Calibri" w:cs="Tahoma"/>
                <w:b/>
                <w:bCs/>
                <w:color w:val="000000"/>
                <w:sz w:val="20"/>
                <w:szCs w:val="20"/>
              </w:rPr>
              <w:t>ΣΥΝΟΛΟ ΔΗΜΟΥ ΑΡΤΑΙΩΝ</w:t>
            </w:r>
          </w:p>
        </w:tc>
        <w:tc>
          <w:tcPr>
            <w:tcW w:w="1612" w:type="dxa"/>
            <w:shd w:val="clear" w:color="auto" w:fill="auto"/>
            <w:noWrap/>
            <w:vAlign w:val="bottom"/>
            <w:hideMark/>
          </w:tcPr>
          <w:p w:rsidR="004D2BDD" w:rsidRPr="006D410C" w:rsidRDefault="004D2BDD" w:rsidP="000F59A0">
            <w:pPr>
              <w:rPr>
                <w:rFonts w:ascii="Calibri" w:eastAsia="Times New Roman" w:hAnsi="Calibri" w:cs="Tahoma"/>
                <w:b/>
                <w:bCs/>
                <w:color w:val="000000"/>
                <w:sz w:val="20"/>
                <w:szCs w:val="20"/>
              </w:rPr>
            </w:pPr>
            <w:r w:rsidRPr="006D410C">
              <w:rPr>
                <w:rFonts w:ascii="Calibri" w:eastAsia="Times New Roman" w:hAnsi="Calibri" w:cs="Tahoma"/>
                <w:b/>
                <w:bCs/>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b/>
                <w:bCs/>
                <w:color w:val="000000"/>
                <w:sz w:val="18"/>
                <w:szCs w:val="18"/>
              </w:rPr>
            </w:pPr>
            <w:r w:rsidRPr="006D410C">
              <w:rPr>
                <w:rFonts w:ascii="Calibri" w:eastAsia="Times New Roman" w:hAnsi="Calibri" w:cs="Arial"/>
                <w:b/>
                <w:bCs/>
                <w:color w:val="000000"/>
                <w:sz w:val="18"/>
                <w:szCs w:val="18"/>
              </w:rPr>
              <w:t>427,850</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Arial"/>
                <w:b/>
                <w:bCs/>
                <w:color w:val="000000"/>
                <w:sz w:val="18"/>
                <w:szCs w:val="18"/>
              </w:rPr>
            </w:pPr>
            <w:r w:rsidRPr="006D410C">
              <w:rPr>
                <w:rFonts w:ascii="Calibri" w:eastAsia="Times New Roman" w:hAnsi="Calibri" w:cs="Arial"/>
                <w:b/>
                <w:bCs/>
                <w:color w:val="000000"/>
                <w:sz w:val="18"/>
                <w:szCs w:val="18"/>
              </w:rPr>
              <w:t>18.739</w:t>
            </w:r>
          </w:p>
        </w:tc>
      </w:tr>
      <w:tr w:rsidR="004D2BDD" w:rsidRPr="006D410C" w:rsidTr="00A17A39">
        <w:trPr>
          <w:trHeight w:val="300"/>
          <w:jc w:val="center"/>
        </w:trPr>
        <w:tc>
          <w:tcPr>
            <w:tcW w:w="981" w:type="dxa"/>
            <w:vMerge w:val="restart"/>
            <w:shd w:val="clear" w:color="auto" w:fill="auto"/>
            <w:noWrap/>
            <w:textDirection w:val="btLr"/>
            <w:vAlign w:val="center"/>
            <w:hideMark/>
          </w:tcPr>
          <w:p w:rsidR="004D2BDD" w:rsidRPr="006D410C" w:rsidRDefault="004D2BDD" w:rsidP="000F59A0">
            <w:pPr>
              <w:jc w:val="center"/>
              <w:rPr>
                <w:rFonts w:ascii="Calibri" w:eastAsia="Times New Roman" w:hAnsi="Calibri" w:cs="Times New Roman"/>
                <w:color w:val="000000"/>
              </w:rPr>
            </w:pPr>
            <w:r w:rsidRPr="006D410C">
              <w:rPr>
                <w:rFonts w:ascii="Calibri" w:eastAsia="Times New Roman" w:hAnsi="Calibri" w:cs="Times New Roman"/>
                <w:color w:val="000000"/>
              </w:rPr>
              <w:t>ΔΗΜΟΣ ΓΕΩΡΓΙΟΥ ΚΑΡΑΪΣΚΑΚΗ</w:t>
            </w: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ΔΗΜΟΣ ΓΕΩΡΓΙΟΥ ΚΑΡΑΪΣΚΑΚΗ</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Times New Roman"/>
                <w:color w:val="000000"/>
              </w:rPr>
            </w:pPr>
            <w:r w:rsidRPr="006D410C">
              <w:rPr>
                <w:rFonts w:ascii="Calibri" w:eastAsia="Times New Roman" w:hAnsi="Calibri" w:cs="Times New Roman"/>
                <w:color w:val="000000"/>
              </w:rPr>
              <w:t> </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ΔΗΜΟΤΙΚΗ ΕΝΟΤΗΤΑ ΗΡΑΚΛΕΙΑΣ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 </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Άνω Καλεντίνης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50,148</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512</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Βελεντζικού</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19,050</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230</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Διχομοιρίου</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48,602</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389</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Ρετσιανών</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12,087</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108</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ΔΗΜΟΤΙΚΗ ΕΝΟΤΗΤΑ ΓΕΩΡ. ΚΑΡΑΪΣΚΑΚΗ</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 </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Διάσελλου</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50,815</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526</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Δημαρίου</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19,531</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296</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Κλειδίου</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47,253</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531</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Πέτρας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21,281</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493</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Σκουληκαριάς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35,299</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441</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ΔΗΜΟΤΙΚΗ ΕΝΟΤΗΤΑ ΤΕΤΡΑΦΥΛΙΑΣ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 </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Αστροχωρίου</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9,977</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291</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Ελάτης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19,554</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178</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Καστανέας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14,578</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315</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Μεγαλόχαρης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23,798</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254</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Μεσοπύργου</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25,892</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416</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Μηλιανών</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25,991</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258</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Πηγών</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40,033</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542</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b/>
                <w:bCs/>
                <w:color w:val="000000"/>
                <w:sz w:val="20"/>
                <w:szCs w:val="20"/>
              </w:rPr>
            </w:pPr>
            <w:r w:rsidRPr="006D410C">
              <w:rPr>
                <w:rFonts w:ascii="Calibri" w:eastAsia="Times New Roman" w:hAnsi="Calibri" w:cs="Tahoma"/>
                <w:b/>
                <w:bCs/>
                <w:color w:val="000000"/>
                <w:sz w:val="20"/>
                <w:szCs w:val="20"/>
              </w:rPr>
              <w:t>ΣΥΝΟΛΟ ΔΗΜΟΥ Γ. ΚΑΡΑΪΣΚΑΚΗ</w:t>
            </w:r>
          </w:p>
        </w:tc>
        <w:tc>
          <w:tcPr>
            <w:tcW w:w="1612" w:type="dxa"/>
            <w:shd w:val="clear" w:color="auto" w:fill="auto"/>
            <w:noWrap/>
            <w:vAlign w:val="bottom"/>
            <w:hideMark/>
          </w:tcPr>
          <w:p w:rsidR="004D2BDD" w:rsidRPr="006D410C" w:rsidRDefault="004D2BDD" w:rsidP="000F59A0">
            <w:pPr>
              <w:rPr>
                <w:rFonts w:ascii="Calibri" w:eastAsia="Times New Roman" w:hAnsi="Calibri" w:cs="Tahoma"/>
                <w:b/>
                <w:bCs/>
                <w:color w:val="000000"/>
                <w:sz w:val="20"/>
                <w:szCs w:val="20"/>
              </w:rPr>
            </w:pPr>
            <w:r w:rsidRPr="006D410C">
              <w:rPr>
                <w:rFonts w:ascii="Calibri" w:eastAsia="Times New Roman" w:hAnsi="Calibri" w:cs="Tahoma"/>
                <w:b/>
                <w:bCs/>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b/>
                <w:bCs/>
                <w:color w:val="000000"/>
                <w:sz w:val="18"/>
                <w:szCs w:val="18"/>
              </w:rPr>
            </w:pPr>
            <w:r w:rsidRPr="006D410C">
              <w:rPr>
                <w:rFonts w:ascii="Calibri" w:eastAsia="Times New Roman" w:hAnsi="Calibri" w:cs="Arial"/>
                <w:b/>
                <w:bCs/>
                <w:color w:val="000000"/>
                <w:sz w:val="18"/>
                <w:szCs w:val="18"/>
              </w:rPr>
              <w:t>463,889</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Arial"/>
                <w:b/>
                <w:bCs/>
                <w:color w:val="000000"/>
                <w:sz w:val="18"/>
                <w:szCs w:val="18"/>
              </w:rPr>
            </w:pPr>
            <w:r w:rsidRPr="006D410C">
              <w:rPr>
                <w:rFonts w:ascii="Calibri" w:eastAsia="Times New Roman" w:hAnsi="Calibri" w:cs="Arial"/>
                <w:b/>
                <w:bCs/>
                <w:color w:val="000000"/>
                <w:sz w:val="18"/>
                <w:szCs w:val="18"/>
              </w:rPr>
              <w:t>5.780</w:t>
            </w:r>
          </w:p>
        </w:tc>
      </w:tr>
      <w:tr w:rsidR="004D2BDD" w:rsidRPr="006D410C" w:rsidTr="00A17A39">
        <w:trPr>
          <w:trHeight w:val="300"/>
          <w:jc w:val="center"/>
        </w:trPr>
        <w:tc>
          <w:tcPr>
            <w:tcW w:w="981" w:type="dxa"/>
            <w:vMerge w:val="restart"/>
            <w:shd w:val="clear" w:color="auto" w:fill="auto"/>
            <w:noWrap/>
            <w:textDirection w:val="btLr"/>
            <w:vAlign w:val="center"/>
            <w:hideMark/>
          </w:tcPr>
          <w:p w:rsidR="004D2BDD" w:rsidRPr="006D410C" w:rsidRDefault="004D2BDD" w:rsidP="000F59A0">
            <w:pPr>
              <w:jc w:val="center"/>
              <w:rPr>
                <w:rFonts w:ascii="Calibri" w:eastAsia="Times New Roman" w:hAnsi="Calibri" w:cs="Times New Roman"/>
                <w:color w:val="000000"/>
              </w:rPr>
            </w:pPr>
            <w:r w:rsidRPr="006D410C">
              <w:rPr>
                <w:rFonts w:ascii="Calibri" w:eastAsia="Times New Roman" w:hAnsi="Calibri" w:cs="Times New Roman"/>
                <w:color w:val="000000"/>
              </w:rPr>
              <w:t>ΔΗΜΟΣ ΚΕΝΤΡΙΚΩΝ ΤΖΟΥΜΕΡΚΩΝ</w:t>
            </w: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ΔΗΜΟΣ ΚΕΝΤΡΙΚΩΝ ΤΖΟΥΜΕΡΚΩΝ</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Times New Roman"/>
                <w:color w:val="000000"/>
              </w:rPr>
            </w:pPr>
            <w:r w:rsidRPr="006D410C">
              <w:rPr>
                <w:rFonts w:ascii="Calibri" w:eastAsia="Times New Roman" w:hAnsi="Calibri" w:cs="Times New Roman"/>
                <w:color w:val="000000"/>
              </w:rPr>
              <w:t> </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Arial"/>
                <w:b/>
                <w:bCs/>
                <w:color w:val="000000"/>
                <w:sz w:val="18"/>
                <w:szCs w:val="18"/>
              </w:rPr>
            </w:pPr>
            <w:r w:rsidRPr="006D410C">
              <w:rPr>
                <w:rFonts w:ascii="Calibri" w:eastAsia="Times New Roman" w:hAnsi="Calibri" w:cs="Arial"/>
                <w:b/>
                <w:bCs/>
                <w:color w:val="000000"/>
                <w:sz w:val="18"/>
                <w:szCs w:val="18"/>
              </w:rPr>
              <w:t> </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ΔΗΜΟΤΙΚΗ ΕΝΟΤΗΤΑ ΑΘΑΜΑΝΙΑΣ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 </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Βουργαρελίου</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34,474</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582</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Αθαμανίου</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30,030</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517</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Ανεμορράχης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15,689</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174</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Διστράτου</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21,310</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198</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Κάτω Αθαμανίου</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29,729</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322</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Κάτω Καλεντίνης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13,816</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91</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Καψάλων</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6,450</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61</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Κεντρικού</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13,066</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248</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Κυψέλης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35,824</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450</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Μεσούντας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29,956</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269</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Παλαιοκατούνου</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32,778</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447</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Τετρακώμου</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41,857</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427</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ΔΗΜΟΤΙΚΗ ΕΝΟΤΗΤΑ ΑΓΝΑΝΤΩΝ</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 </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Αγνάντων</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32,103</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430</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Γραικικού</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13,591</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302</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Καταρράκτου</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30,028</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270</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Κουκκουλίων</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6,471</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141</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Κτιστάδων</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6,301</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127</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Λεπιανών</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9,269</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153</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Μικροσπηλιάς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4,996</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104</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Ράμιας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21,585</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273</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ΔΗΜΟΤΙΚΗ ΕΝΟΤΗΤΑ ΘΕΟΔΩΡΙΑΝΩΝ</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 </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Θεοδωριάνων</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44,398</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173</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ΔΗΜΟΤΙΚΗ ΕΝΟΤΗΤΑ ΜΕΛΙΣΣΟΥΡΓΩΝ</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 </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Μελισσουργών</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35,510</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419</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b/>
                <w:bCs/>
                <w:color w:val="000000"/>
                <w:sz w:val="20"/>
                <w:szCs w:val="20"/>
              </w:rPr>
            </w:pPr>
            <w:r w:rsidRPr="006D410C">
              <w:rPr>
                <w:rFonts w:ascii="Calibri" w:eastAsia="Times New Roman" w:hAnsi="Calibri" w:cs="Tahoma"/>
                <w:b/>
                <w:bCs/>
                <w:color w:val="000000"/>
                <w:sz w:val="20"/>
                <w:szCs w:val="20"/>
              </w:rPr>
              <w:t>ΣΥΝΟΛΟ ΔΗΜΟΥ Κ. ΤΖΟΥΜΕΡΚΩΝ</w:t>
            </w:r>
          </w:p>
        </w:tc>
        <w:tc>
          <w:tcPr>
            <w:tcW w:w="1612" w:type="dxa"/>
            <w:shd w:val="clear" w:color="auto" w:fill="auto"/>
            <w:noWrap/>
            <w:vAlign w:val="bottom"/>
            <w:hideMark/>
          </w:tcPr>
          <w:p w:rsidR="004D2BDD" w:rsidRPr="006D410C" w:rsidRDefault="004D2BDD" w:rsidP="000F59A0">
            <w:pPr>
              <w:rPr>
                <w:rFonts w:ascii="Calibri" w:eastAsia="Times New Roman" w:hAnsi="Calibri" w:cs="Tahoma"/>
                <w:b/>
                <w:bCs/>
                <w:color w:val="000000"/>
                <w:sz w:val="20"/>
                <w:szCs w:val="20"/>
              </w:rPr>
            </w:pPr>
            <w:r w:rsidRPr="006D410C">
              <w:rPr>
                <w:rFonts w:ascii="Calibri" w:eastAsia="Times New Roman" w:hAnsi="Calibri" w:cs="Tahoma"/>
                <w:b/>
                <w:bCs/>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b/>
                <w:bCs/>
                <w:color w:val="000000"/>
                <w:sz w:val="18"/>
                <w:szCs w:val="18"/>
              </w:rPr>
            </w:pPr>
            <w:r w:rsidRPr="006D410C">
              <w:rPr>
                <w:rFonts w:ascii="Calibri" w:eastAsia="Times New Roman" w:hAnsi="Calibri" w:cs="Arial"/>
                <w:b/>
                <w:bCs/>
                <w:color w:val="000000"/>
                <w:sz w:val="18"/>
                <w:szCs w:val="18"/>
              </w:rPr>
              <w:t>509,231</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Arial"/>
                <w:b/>
                <w:bCs/>
                <w:color w:val="000000"/>
                <w:sz w:val="18"/>
                <w:szCs w:val="18"/>
              </w:rPr>
            </w:pPr>
            <w:r w:rsidRPr="006D410C">
              <w:rPr>
                <w:rFonts w:ascii="Calibri" w:eastAsia="Times New Roman" w:hAnsi="Calibri" w:cs="Arial"/>
                <w:b/>
                <w:bCs/>
                <w:color w:val="000000"/>
                <w:sz w:val="18"/>
                <w:szCs w:val="18"/>
              </w:rPr>
              <w:t>6.178</w:t>
            </w:r>
          </w:p>
        </w:tc>
      </w:tr>
      <w:tr w:rsidR="004D2BDD" w:rsidRPr="006D410C" w:rsidTr="00A17A39">
        <w:trPr>
          <w:trHeight w:val="300"/>
          <w:jc w:val="center"/>
        </w:trPr>
        <w:tc>
          <w:tcPr>
            <w:tcW w:w="981" w:type="dxa"/>
            <w:vMerge w:val="restart"/>
            <w:shd w:val="clear" w:color="auto" w:fill="auto"/>
            <w:noWrap/>
            <w:textDirection w:val="btLr"/>
            <w:vAlign w:val="center"/>
            <w:hideMark/>
          </w:tcPr>
          <w:p w:rsidR="004D2BDD" w:rsidRPr="006D410C" w:rsidRDefault="004D2BDD" w:rsidP="000F59A0">
            <w:pPr>
              <w:jc w:val="center"/>
              <w:rPr>
                <w:rFonts w:ascii="Calibri" w:eastAsia="Times New Roman" w:hAnsi="Calibri" w:cs="Times New Roman"/>
                <w:color w:val="000000"/>
              </w:rPr>
            </w:pPr>
            <w:r w:rsidRPr="006D410C">
              <w:rPr>
                <w:rFonts w:ascii="Calibri" w:eastAsia="Times New Roman" w:hAnsi="Calibri" w:cs="Times New Roman"/>
                <w:color w:val="000000"/>
              </w:rPr>
              <w:t>ΔΗΜΟΣ ΝΙΚΟΛΑΟΥ ΣΚΟΥΦΑ</w:t>
            </w: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ΔΗΜΟΣ ΝΙΚΟΛΑΟΥ ΣΚΟΥΦΑ</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Times New Roman"/>
                <w:color w:val="000000"/>
              </w:rPr>
            </w:pPr>
            <w:r w:rsidRPr="006D410C">
              <w:rPr>
                <w:rFonts w:ascii="Calibri" w:eastAsia="Times New Roman" w:hAnsi="Calibri" w:cs="Times New Roman"/>
                <w:color w:val="000000"/>
              </w:rPr>
              <w:t> </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ΔΗΜΟΤΙΚΗ ΕΝΟΤΗΤΑ ΠΕΤΑ</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 </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Δημοτική Κοινότητα Πέτα</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42,288</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4.105</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Μαρκινιάδας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54,455</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402</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Μεγάρχης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8,828</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274</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ΔΗΜΟΤΙΚΗ ΕΝΟΤΗΤΑ ΑΡΑΧΘΟΥ</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 </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Δημοτική Κοινότητα Νεοχωρίου</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32,225</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1.737</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Αγίας Παρασκευής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10,400</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1.160</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Ακροποταμιάς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5,201</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385</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Λουτροτόπου</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3,226</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275</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Παχυκαλάμου</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6,050</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332</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Περάνθης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7,102</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336</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Συκεών</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9,227</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436</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ΔΗΜΟΤΙΚΗ ΕΝΟΤΗΤΑ ΚΟΜΜΕΝΟΥ</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 </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Κομμένου</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14,354</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769</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ΔΗΜΟΤΙΚΗ ΕΝΟΤΗΤΑ ΚΟΜΠΟΤΙΟΥ</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 </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Δημοτική Κοινότητα Κομποτίου</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22,656</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1.650</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Σελλάδων</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6,877</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714</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Φωτεινού</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8,953</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178</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b/>
                <w:bCs/>
                <w:color w:val="000000"/>
                <w:sz w:val="20"/>
                <w:szCs w:val="20"/>
              </w:rPr>
            </w:pPr>
            <w:r w:rsidRPr="006D410C">
              <w:rPr>
                <w:rFonts w:ascii="Calibri" w:eastAsia="Times New Roman" w:hAnsi="Calibri" w:cs="Tahoma"/>
                <w:b/>
                <w:bCs/>
                <w:color w:val="000000"/>
                <w:sz w:val="20"/>
                <w:szCs w:val="20"/>
              </w:rPr>
              <w:t>ΣΥΝΟΛΟ ΔΗΜΟΥ Ν. ΣΚΟΥΦΑ</w:t>
            </w:r>
          </w:p>
        </w:tc>
        <w:tc>
          <w:tcPr>
            <w:tcW w:w="1612" w:type="dxa"/>
            <w:shd w:val="clear" w:color="auto" w:fill="auto"/>
            <w:noWrap/>
            <w:vAlign w:val="bottom"/>
            <w:hideMark/>
          </w:tcPr>
          <w:p w:rsidR="004D2BDD" w:rsidRPr="006D410C" w:rsidRDefault="004D2BDD" w:rsidP="000F59A0">
            <w:pPr>
              <w:rPr>
                <w:rFonts w:ascii="Calibri" w:eastAsia="Times New Roman" w:hAnsi="Calibri" w:cs="Tahoma"/>
                <w:b/>
                <w:bCs/>
                <w:color w:val="000000"/>
                <w:sz w:val="20"/>
                <w:szCs w:val="20"/>
              </w:rPr>
            </w:pPr>
            <w:r w:rsidRPr="006D410C">
              <w:rPr>
                <w:rFonts w:ascii="Calibri" w:eastAsia="Times New Roman" w:hAnsi="Calibri" w:cs="Tahoma"/>
                <w:b/>
                <w:bCs/>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b/>
                <w:bCs/>
                <w:color w:val="000000"/>
                <w:sz w:val="18"/>
                <w:szCs w:val="18"/>
              </w:rPr>
            </w:pPr>
            <w:r w:rsidRPr="006D410C">
              <w:rPr>
                <w:rFonts w:ascii="Calibri" w:eastAsia="Times New Roman" w:hAnsi="Calibri" w:cs="Arial"/>
                <w:b/>
                <w:bCs/>
                <w:color w:val="000000"/>
                <w:sz w:val="18"/>
                <w:szCs w:val="18"/>
              </w:rPr>
              <w:t>231,842</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Arial"/>
                <w:b/>
                <w:bCs/>
                <w:color w:val="000000"/>
                <w:sz w:val="18"/>
                <w:szCs w:val="18"/>
              </w:rPr>
            </w:pPr>
            <w:r w:rsidRPr="006D410C">
              <w:rPr>
                <w:rFonts w:ascii="Calibri" w:eastAsia="Times New Roman" w:hAnsi="Calibri" w:cs="Arial"/>
                <w:b/>
                <w:bCs/>
                <w:color w:val="000000"/>
                <w:sz w:val="18"/>
                <w:szCs w:val="18"/>
              </w:rPr>
              <w:t>12.753</w:t>
            </w:r>
          </w:p>
        </w:tc>
      </w:tr>
      <w:tr w:rsidR="004D2BDD" w:rsidRPr="006D410C" w:rsidTr="00A17A39">
        <w:trPr>
          <w:trHeight w:val="300"/>
          <w:jc w:val="center"/>
        </w:trPr>
        <w:tc>
          <w:tcPr>
            <w:tcW w:w="981" w:type="dxa"/>
            <w:shd w:val="clear" w:color="auto" w:fill="auto"/>
            <w:noWrap/>
            <w:textDirection w:val="btLr"/>
            <w:vAlign w:val="center"/>
            <w:hideMark/>
          </w:tcPr>
          <w:p w:rsidR="004D2BDD" w:rsidRPr="006D410C" w:rsidRDefault="004D2BDD" w:rsidP="000F59A0">
            <w:pPr>
              <w:jc w:val="center"/>
              <w:rPr>
                <w:rFonts w:ascii="Calibri" w:eastAsia="Times New Roman" w:hAnsi="Calibri" w:cs="Times New Roman"/>
                <w:color w:val="000000"/>
              </w:rPr>
            </w:pPr>
            <w:r w:rsidRPr="006D410C">
              <w:rPr>
                <w:rFonts w:ascii="Calibri" w:eastAsia="Times New Roman" w:hAnsi="Calibri" w:cs="Times New Roman"/>
                <w:color w:val="000000"/>
              </w:rPr>
              <w:t> </w:t>
            </w:r>
          </w:p>
        </w:tc>
        <w:tc>
          <w:tcPr>
            <w:tcW w:w="3614" w:type="dxa"/>
            <w:shd w:val="clear" w:color="auto" w:fill="auto"/>
            <w:noWrap/>
            <w:vAlign w:val="bottom"/>
            <w:hideMark/>
          </w:tcPr>
          <w:p w:rsidR="004D2BDD" w:rsidRPr="006D410C" w:rsidRDefault="004D2BDD" w:rsidP="000F59A0">
            <w:pPr>
              <w:rPr>
                <w:rFonts w:ascii="Calibri" w:eastAsia="Times New Roman" w:hAnsi="Calibri" w:cs="Tahoma"/>
                <w:b/>
                <w:bCs/>
                <w:color w:val="000000"/>
                <w:sz w:val="20"/>
                <w:szCs w:val="20"/>
              </w:rPr>
            </w:pPr>
            <w:r w:rsidRPr="006D410C">
              <w:rPr>
                <w:rFonts w:ascii="Calibri" w:eastAsia="Times New Roman" w:hAnsi="Calibri" w:cs="Tahoma"/>
                <w:b/>
                <w:bCs/>
                <w:color w:val="000000"/>
                <w:sz w:val="20"/>
                <w:szCs w:val="20"/>
              </w:rPr>
              <w:t>ΣΥΝΟΛΟ ΠΕΡΙΦ. ΕΝΟΤΗΤΑ ΑΡΤΑΣ</w:t>
            </w:r>
          </w:p>
        </w:tc>
        <w:tc>
          <w:tcPr>
            <w:tcW w:w="1612" w:type="dxa"/>
            <w:shd w:val="clear" w:color="auto" w:fill="auto"/>
            <w:noWrap/>
            <w:vAlign w:val="bottom"/>
            <w:hideMark/>
          </w:tcPr>
          <w:p w:rsidR="004D2BDD" w:rsidRPr="006D410C" w:rsidRDefault="004D2BDD" w:rsidP="000F59A0">
            <w:pPr>
              <w:rPr>
                <w:rFonts w:ascii="Calibri" w:eastAsia="Times New Roman" w:hAnsi="Calibri" w:cs="Tahoma"/>
                <w:b/>
                <w:bCs/>
                <w:color w:val="000000"/>
                <w:sz w:val="20"/>
                <w:szCs w:val="20"/>
              </w:rPr>
            </w:pPr>
            <w:r w:rsidRPr="006D410C">
              <w:rPr>
                <w:rFonts w:ascii="Calibri" w:eastAsia="Times New Roman" w:hAnsi="Calibri" w:cs="Tahoma"/>
                <w:b/>
                <w:bCs/>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b/>
                <w:bCs/>
                <w:color w:val="000000"/>
                <w:sz w:val="18"/>
                <w:szCs w:val="18"/>
              </w:rPr>
            </w:pPr>
            <w:r w:rsidRPr="006D410C">
              <w:rPr>
                <w:rFonts w:ascii="Calibri" w:eastAsia="Times New Roman" w:hAnsi="Calibri" w:cs="Arial"/>
                <w:b/>
                <w:bCs/>
                <w:color w:val="000000"/>
                <w:sz w:val="18"/>
                <w:szCs w:val="18"/>
              </w:rPr>
              <w:t>1.632,812</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Arial"/>
                <w:b/>
                <w:bCs/>
                <w:color w:val="000000"/>
                <w:sz w:val="18"/>
                <w:szCs w:val="18"/>
              </w:rPr>
            </w:pPr>
            <w:r w:rsidRPr="006D410C">
              <w:rPr>
                <w:rFonts w:ascii="Calibri" w:eastAsia="Times New Roman" w:hAnsi="Calibri" w:cs="Arial"/>
                <w:b/>
                <w:bCs/>
                <w:color w:val="000000"/>
                <w:sz w:val="18"/>
                <w:szCs w:val="18"/>
              </w:rPr>
              <w:t>43.450</w:t>
            </w:r>
          </w:p>
        </w:tc>
      </w:tr>
      <w:tr w:rsidR="004D2BDD" w:rsidRPr="006D410C" w:rsidTr="00A17A39">
        <w:trPr>
          <w:trHeight w:val="300"/>
          <w:jc w:val="center"/>
        </w:trPr>
        <w:tc>
          <w:tcPr>
            <w:tcW w:w="981" w:type="dxa"/>
            <w:vMerge w:val="restart"/>
            <w:shd w:val="clear" w:color="auto" w:fill="auto"/>
            <w:noWrap/>
            <w:textDirection w:val="btLr"/>
            <w:vAlign w:val="center"/>
            <w:hideMark/>
          </w:tcPr>
          <w:p w:rsidR="004D2BDD" w:rsidRPr="006D410C" w:rsidRDefault="004D2BDD" w:rsidP="000F59A0">
            <w:pPr>
              <w:jc w:val="center"/>
              <w:rPr>
                <w:rFonts w:ascii="Calibri" w:eastAsia="Times New Roman" w:hAnsi="Calibri" w:cs="Times New Roman"/>
                <w:color w:val="000000"/>
              </w:rPr>
            </w:pPr>
            <w:r w:rsidRPr="006D410C">
              <w:rPr>
                <w:rFonts w:ascii="Calibri" w:eastAsia="Times New Roman" w:hAnsi="Calibri" w:cs="Times New Roman"/>
                <w:color w:val="000000"/>
              </w:rPr>
              <w:t>ΔΗΜΟΣ ΠΡΕΒΕΖΑΣ</w:t>
            </w: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ΔΗΜΟΣ ΠΡΕΒΕΖΑΣ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Times New Roman"/>
                <w:color w:val="000000"/>
              </w:rPr>
            </w:pPr>
            <w:r w:rsidRPr="006D410C">
              <w:rPr>
                <w:rFonts w:ascii="Calibri" w:eastAsia="Times New Roman" w:hAnsi="Calibri" w:cs="Times New Roman"/>
                <w:color w:val="000000"/>
              </w:rPr>
              <w:t> </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ΔΗΜΟΤΙΚΗ ΕΝΟΤΗΤΑ ΠΡΕΒΕΖΗΣ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 </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Δημοτική Κοινότητα Πρεβέζης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 </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Μιχαλιτσίου</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8,706</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390</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Μύτικα</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14,710</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1.142</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Νικοπόλεως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7,043</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329</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Φλαμπούρων</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4,850</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197</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ΔΗΜΟΤΙΚΗ ΕΝΟΤΗΤΑ ΖΑΛΟΓΓΟΥ</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 </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Καναλίου</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24,263</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1.262</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Βράχου</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8,603</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339</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Εκκλησιών</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7,553</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70</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Καμαρίνας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15,932</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255</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Κρυοπηγής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15,358</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135</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Μυρσίνης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20,711</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324</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Νέας Σαμψούντος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10,071</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570</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Νέας Σινώπης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12,180</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864</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Ριζών</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8,703</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141</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Χειμαδιού</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14,257</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339</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ΔΗΜΟΤΙΚΗ ΕΝΟΤΗΤΑ ΛΟΥΡΟΥ</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 </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Δημοτική Κοινότητα Λούρου</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35,172</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1.938</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Άνω Ράχη</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16,396</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127</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Βρυσούλας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13,494</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172</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Κοτσανοπούλου</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21,186</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265</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Νέου Σφηνωτού</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9,304</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72</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Ρευματιάς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11,954</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153</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Σκιαδά</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11,329</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110</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Στεφάνης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13,497</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440</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Τρίκαστρον</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14,630</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0</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Ωρωπού</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29,113</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1.304</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b/>
                <w:bCs/>
                <w:color w:val="000000"/>
                <w:sz w:val="20"/>
                <w:szCs w:val="20"/>
              </w:rPr>
            </w:pPr>
            <w:r w:rsidRPr="006D410C">
              <w:rPr>
                <w:rFonts w:ascii="Calibri" w:eastAsia="Times New Roman" w:hAnsi="Calibri" w:cs="Tahoma"/>
                <w:b/>
                <w:bCs/>
                <w:color w:val="000000"/>
                <w:sz w:val="20"/>
                <w:szCs w:val="20"/>
              </w:rPr>
              <w:t>ΣΥΝΟΛΟ ΔΗΜΟΥ ΠΡΕΒΕΖΑΣ</w:t>
            </w:r>
          </w:p>
        </w:tc>
        <w:tc>
          <w:tcPr>
            <w:tcW w:w="1612" w:type="dxa"/>
            <w:shd w:val="clear" w:color="auto" w:fill="auto"/>
            <w:noWrap/>
            <w:vAlign w:val="bottom"/>
            <w:hideMark/>
          </w:tcPr>
          <w:p w:rsidR="004D2BDD" w:rsidRPr="006D410C" w:rsidRDefault="004D2BDD" w:rsidP="000F59A0">
            <w:pPr>
              <w:rPr>
                <w:rFonts w:ascii="Calibri" w:eastAsia="Times New Roman" w:hAnsi="Calibri" w:cs="Tahoma"/>
                <w:b/>
                <w:bCs/>
                <w:color w:val="000000"/>
                <w:sz w:val="20"/>
                <w:szCs w:val="20"/>
              </w:rPr>
            </w:pPr>
            <w:r w:rsidRPr="006D410C">
              <w:rPr>
                <w:rFonts w:ascii="Calibri" w:eastAsia="Times New Roman" w:hAnsi="Calibri" w:cs="Tahoma"/>
                <w:b/>
                <w:bCs/>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b/>
                <w:bCs/>
                <w:color w:val="000000"/>
                <w:sz w:val="18"/>
                <w:szCs w:val="18"/>
              </w:rPr>
            </w:pPr>
            <w:r w:rsidRPr="006D410C">
              <w:rPr>
                <w:rFonts w:ascii="Calibri" w:eastAsia="Times New Roman" w:hAnsi="Calibri" w:cs="Arial"/>
                <w:b/>
                <w:bCs/>
                <w:color w:val="000000"/>
                <w:sz w:val="18"/>
                <w:szCs w:val="18"/>
              </w:rPr>
              <w:t>349,015</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Arial"/>
                <w:b/>
                <w:bCs/>
                <w:color w:val="000000"/>
                <w:sz w:val="18"/>
                <w:szCs w:val="18"/>
              </w:rPr>
            </w:pPr>
            <w:r w:rsidRPr="006D410C">
              <w:rPr>
                <w:rFonts w:ascii="Calibri" w:eastAsia="Times New Roman" w:hAnsi="Calibri" w:cs="Arial"/>
                <w:b/>
                <w:bCs/>
                <w:color w:val="000000"/>
                <w:sz w:val="18"/>
                <w:szCs w:val="18"/>
              </w:rPr>
              <w:t>10.938</w:t>
            </w:r>
          </w:p>
        </w:tc>
      </w:tr>
      <w:tr w:rsidR="004D2BDD" w:rsidRPr="006D410C" w:rsidTr="00A17A39">
        <w:trPr>
          <w:trHeight w:val="300"/>
          <w:jc w:val="center"/>
        </w:trPr>
        <w:tc>
          <w:tcPr>
            <w:tcW w:w="981" w:type="dxa"/>
            <w:vMerge w:val="restart"/>
            <w:shd w:val="clear" w:color="auto" w:fill="auto"/>
            <w:noWrap/>
            <w:textDirection w:val="btLr"/>
            <w:vAlign w:val="center"/>
            <w:hideMark/>
          </w:tcPr>
          <w:p w:rsidR="004D2BDD" w:rsidRPr="006D410C" w:rsidRDefault="004D2BDD" w:rsidP="000F59A0">
            <w:pPr>
              <w:jc w:val="center"/>
              <w:rPr>
                <w:rFonts w:ascii="Calibri" w:eastAsia="Times New Roman" w:hAnsi="Calibri" w:cs="Times New Roman"/>
                <w:color w:val="000000"/>
              </w:rPr>
            </w:pPr>
            <w:r w:rsidRPr="006D410C">
              <w:rPr>
                <w:rFonts w:ascii="Calibri" w:eastAsia="Times New Roman" w:hAnsi="Calibri" w:cs="Times New Roman"/>
                <w:color w:val="000000"/>
              </w:rPr>
              <w:t>ΔΗΜΟΣ ΖΗΡΟΥ</w:t>
            </w: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ΔΗΜΟΣ ΖΗΡΟΥ</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Times New Roman"/>
                <w:color w:val="000000"/>
              </w:rPr>
            </w:pPr>
            <w:r w:rsidRPr="006D410C">
              <w:rPr>
                <w:rFonts w:ascii="Calibri" w:eastAsia="Times New Roman" w:hAnsi="Calibri" w:cs="Times New Roman"/>
                <w:color w:val="000000"/>
              </w:rPr>
              <w:t> </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ΔΗΜΟΤΙΚΗ ΕΝΟΤΗΤΑ ΦΙΛΙΠΠΙΑΔΟΣ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 </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Δημοτική Κοινότητα Φιλιππιάδος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18,795</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4.619</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sz w:val="20"/>
                <w:szCs w:val="20"/>
              </w:rPr>
            </w:pPr>
            <w:r w:rsidRPr="006D410C">
              <w:rPr>
                <w:rFonts w:ascii="Calibri" w:eastAsia="Times New Roman" w:hAnsi="Calibri" w:cs="Tahoma"/>
                <w:sz w:val="20"/>
                <w:szCs w:val="20"/>
              </w:rPr>
              <w:t>Τοπική Κοινότητα Αγίου Γεωργίου</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sz w:val="20"/>
                <w:szCs w:val="20"/>
              </w:rPr>
            </w:pPr>
            <w:r w:rsidRPr="006D410C">
              <w:rPr>
                <w:rFonts w:ascii="Calibri" w:eastAsia="Times New Roman" w:hAnsi="Calibri" w:cs="Tahoma"/>
                <w:sz w:val="20"/>
                <w:szCs w:val="20"/>
              </w:rPr>
              <w:t>Μειονεκτική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20,799</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601</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sz w:val="20"/>
                <w:szCs w:val="20"/>
              </w:rPr>
            </w:pPr>
            <w:r w:rsidRPr="006D410C">
              <w:rPr>
                <w:rFonts w:ascii="Calibri" w:eastAsia="Times New Roman" w:hAnsi="Calibri" w:cs="Tahoma"/>
                <w:sz w:val="20"/>
                <w:szCs w:val="20"/>
              </w:rPr>
              <w:t>Τοπική Κοινότητα Γυμνοτόπου</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sz w:val="20"/>
                <w:szCs w:val="20"/>
              </w:rPr>
            </w:pPr>
            <w:r w:rsidRPr="006D410C">
              <w:rPr>
                <w:rFonts w:ascii="Calibri" w:eastAsia="Times New Roman" w:hAnsi="Calibri" w:cs="Tahoma"/>
                <w:sz w:val="20"/>
                <w:szCs w:val="20"/>
              </w:rPr>
              <w:t>Μειονεκτική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8,075</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324</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sz w:val="20"/>
                <w:szCs w:val="20"/>
              </w:rPr>
            </w:pPr>
            <w:r w:rsidRPr="006D410C">
              <w:rPr>
                <w:rFonts w:ascii="Calibri" w:eastAsia="Times New Roman" w:hAnsi="Calibri" w:cs="Tahoma"/>
                <w:sz w:val="20"/>
                <w:szCs w:val="20"/>
              </w:rPr>
              <w:t>Τοπική Κοινότητα Δρυοφύτου</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sz w:val="20"/>
                <w:szCs w:val="20"/>
              </w:rPr>
            </w:pPr>
            <w:r w:rsidRPr="006D410C">
              <w:rPr>
                <w:rFonts w:ascii="Calibri" w:eastAsia="Times New Roman" w:hAnsi="Calibri" w:cs="Tahoma"/>
                <w:sz w:val="20"/>
                <w:szCs w:val="20"/>
              </w:rPr>
              <w:t>Μειονεκτική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7,550</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266</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sz w:val="20"/>
                <w:szCs w:val="20"/>
              </w:rPr>
            </w:pPr>
            <w:r w:rsidRPr="006D410C">
              <w:rPr>
                <w:rFonts w:ascii="Calibri" w:eastAsia="Times New Roman" w:hAnsi="Calibri" w:cs="Tahoma"/>
                <w:sz w:val="20"/>
                <w:szCs w:val="20"/>
              </w:rPr>
              <w:t>Τοπική Κοινότητα Κερασώνος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sz w:val="20"/>
                <w:szCs w:val="20"/>
              </w:rPr>
            </w:pPr>
            <w:r w:rsidRPr="006D410C">
              <w:rPr>
                <w:rFonts w:ascii="Calibri" w:eastAsia="Times New Roman" w:hAnsi="Calibri" w:cs="Tahoma"/>
                <w:sz w:val="20"/>
                <w:szCs w:val="20"/>
              </w:rPr>
              <w:t>Μειονεκτική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13,649</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283</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sz w:val="20"/>
                <w:szCs w:val="20"/>
              </w:rPr>
            </w:pPr>
            <w:r w:rsidRPr="006D410C">
              <w:rPr>
                <w:rFonts w:ascii="Calibri" w:eastAsia="Times New Roman" w:hAnsi="Calibri" w:cs="Tahoma"/>
                <w:sz w:val="20"/>
                <w:szCs w:val="20"/>
              </w:rPr>
              <w:t>Τοπική Κοινότητα Κλεισούρας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sz w:val="20"/>
                <w:szCs w:val="20"/>
              </w:rPr>
            </w:pPr>
            <w:r w:rsidRPr="006D410C">
              <w:rPr>
                <w:rFonts w:ascii="Calibri" w:eastAsia="Times New Roman" w:hAnsi="Calibri" w:cs="Tahoma"/>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13,650</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213</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sz w:val="20"/>
                <w:szCs w:val="20"/>
              </w:rPr>
            </w:pPr>
            <w:r w:rsidRPr="006D410C">
              <w:rPr>
                <w:rFonts w:ascii="Calibri" w:eastAsia="Times New Roman" w:hAnsi="Calibri" w:cs="Tahoma"/>
                <w:sz w:val="20"/>
                <w:szCs w:val="20"/>
              </w:rPr>
              <w:t>Τοπική Κοινότητα Νέας Κερασούντος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sz w:val="20"/>
                <w:szCs w:val="20"/>
              </w:rPr>
            </w:pPr>
            <w:r w:rsidRPr="006D410C">
              <w:rPr>
                <w:rFonts w:ascii="Calibri" w:eastAsia="Times New Roman" w:hAnsi="Calibri" w:cs="Tahoma"/>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19,421</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922</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sz w:val="20"/>
                <w:szCs w:val="20"/>
              </w:rPr>
            </w:pPr>
            <w:r w:rsidRPr="006D410C">
              <w:rPr>
                <w:rFonts w:ascii="Calibri" w:eastAsia="Times New Roman" w:hAnsi="Calibri" w:cs="Tahoma"/>
                <w:sz w:val="20"/>
                <w:szCs w:val="20"/>
              </w:rPr>
              <w:t>Τοπική Κοινότητα Παναγίας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sz w:val="20"/>
                <w:szCs w:val="20"/>
              </w:rPr>
            </w:pPr>
            <w:r w:rsidRPr="006D410C">
              <w:rPr>
                <w:rFonts w:ascii="Calibri" w:eastAsia="Times New Roman" w:hAnsi="Calibri" w:cs="Tahoma"/>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20,074</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334</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sz w:val="20"/>
                <w:szCs w:val="20"/>
              </w:rPr>
            </w:pPr>
            <w:r w:rsidRPr="006D410C">
              <w:rPr>
                <w:rFonts w:ascii="Calibri" w:eastAsia="Times New Roman" w:hAnsi="Calibri" w:cs="Tahoma"/>
                <w:sz w:val="20"/>
                <w:szCs w:val="20"/>
              </w:rPr>
              <w:t>Τοπική Κοινότητα Πέτρας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sz w:val="20"/>
                <w:szCs w:val="20"/>
              </w:rPr>
            </w:pPr>
            <w:r w:rsidRPr="006D410C">
              <w:rPr>
                <w:rFonts w:ascii="Calibri" w:eastAsia="Times New Roman" w:hAnsi="Calibri" w:cs="Tahoma"/>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13,097</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392</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sz w:val="20"/>
                <w:szCs w:val="20"/>
              </w:rPr>
            </w:pPr>
            <w:r w:rsidRPr="006D410C">
              <w:rPr>
                <w:rFonts w:ascii="Calibri" w:eastAsia="Times New Roman" w:hAnsi="Calibri" w:cs="Tahoma"/>
                <w:sz w:val="20"/>
                <w:szCs w:val="20"/>
              </w:rPr>
              <w:t>Τοπική Κοινότητα Ρωμιάς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sz w:val="20"/>
                <w:szCs w:val="20"/>
              </w:rPr>
            </w:pPr>
            <w:r w:rsidRPr="006D410C">
              <w:rPr>
                <w:rFonts w:ascii="Calibri" w:eastAsia="Times New Roman" w:hAnsi="Calibri" w:cs="Tahoma"/>
                <w:sz w:val="20"/>
                <w:szCs w:val="20"/>
              </w:rPr>
              <w:t>Μειονεκτική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7,299</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152</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sz w:val="20"/>
                <w:szCs w:val="20"/>
              </w:rPr>
            </w:pPr>
            <w:r w:rsidRPr="006D410C">
              <w:rPr>
                <w:rFonts w:ascii="Calibri" w:eastAsia="Times New Roman" w:hAnsi="Calibri" w:cs="Tahoma"/>
                <w:sz w:val="20"/>
                <w:szCs w:val="20"/>
              </w:rPr>
              <w:t>ΔΗΜΟΤΙΚΗ ΕΝΟΤΗΤΑ ΑΝΩΓΕΙΟΥ</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sz w:val="20"/>
                <w:szCs w:val="20"/>
              </w:rPr>
            </w:pPr>
            <w:r w:rsidRPr="006D410C">
              <w:rPr>
                <w:rFonts w:ascii="Calibri" w:eastAsia="Times New Roman" w:hAnsi="Calibri" w:cs="Tahoma"/>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 </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sz w:val="20"/>
                <w:szCs w:val="20"/>
              </w:rPr>
            </w:pPr>
            <w:r w:rsidRPr="006D410C">
              <w:rPr>
                <w:rFonts w:ascii="Calibri" w:eastAsia="Times New Roman" w:hAnsi="Calibri" w:cs="Tahoma"/>
                <w:sz w:val="20"/>
                <w:szCs w:val="20"/>
              </w:rPr>
              <w:t>Τοπική Κοινότητα Γοργομύλου</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sz w:val="20"/>
                <w:szCs w:val="20"/>
              </w:rPr>
            </w:pPr>
            <w:r w:rsidRPr="006D410C">
              <w:rPr>
                <w:rFonts w:ascii="Calibri" w:eastAsia="Times New Roman" w:hAnsi="Calibri" w:cs="Tahoma"/>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37,724</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604</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sz w:val="20"/>
                <w:szCs w:val="20"/>
              </w:rPr>
            </w:pPr>
            <w:r w:rsidRPr="006D410C">
              <w:rPr>
                <w:rFonts w:ascii="Calibri" w:eastAsia="Times New Roman" w:hAnsi="Calibri" w:cs="Tahoma"/>
                <w:sz w:val="20"/>
                <w:szCs w:val="20"/>
              </w:rPr>
              <w:t>Τοπική Κοινότητα Ανωγείου</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sz w:val="20"/>
                <w:szCs w:val="20"/>
              </w:rPr>
            </w:pPr>
            <w:r w:rsidRPr="006D410C">
              <w:rPr>
                <w:rFonts w:ascii="Calibri" w:eastAsia="Times New Roman" w:hAnsi="Calibri" w:cs="Tahoma"/>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25,549</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170</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sz w:val="20"/>
                <w:szCs w:val="20"/>
              </w:rPr>
            </w:pPr>
            <w:r w:rsidRPr="006D410C">
              <w:rPr>
                <w:rFonts w:ascii="Calibri" w:eastAsia="Times New Roman" w:hAnsi="Calibri" w:cs="Tahoma"/>
                <w:sz w:val="20"/>
                <w:szCs w:val="20"/>
              </w:rPr>
              <w:t>Τοπική Κοινότητα Τσαγκαροπούλου</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sz w:val="20"/>
                <w:szCs w:val="20"/>
              </w:rPr>
            </w:pPr>
            <w:r w:rsidRPr="006D410C">
              <w:rPr>
                <w:rFonts w:ascii="Calibri" w:eastAsia="Times New Roman" w:hAnsi="Calibri" w:cs="Tahoma"/>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8,425</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116</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sz w:val="20"/>
                <w:szCs w:val="20"/>
              </w:rPr>
            </w:pPr>
            <w:r w:rsidRPr="006D410C">
              <w:rPr>
                <w:rFonts w:ascii="Calibri" w:eastAsia="Times New Roman" w:hAnsi="Calibri" w:cs="Tahoma"/>
                <w:sz w:val="20"/>
                <w:szCs w:val="20"/>
              </w:rPr>
              <w:t>ΔΗΜΟΤΙΚΗ ΕΝΟΤΗΤΑ ΘΕΣΠΡΩΤΙΚΟΥ</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sz w:val="20"/>
                <w:szCs w:val="20"/>
              </w:rPr>
            </w:pPr>
            <w:r w:rsidRPr="006D410C">
              <w:rPr>
                <w:rFonts w:ascii="Calibri" w:eastAsia="Times New Roman" w:hAnsi="Calibri" w:cs="Tahoma"/>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 </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sz w:val="20"/>
                <w:szCs w:val="20"/>
              </w:rPr>
            </w:pPr>
            <w:r w:rsidRPr="006D410C">
              <w:rPr>
                <w:rFonts w:ascii="Calibri" w:eastAsia="Times New Roman" w:hAnsi="Calibri" w:cs="Tahoma"/>
                <w:sz w:val="20"/>
                <w:szCs w:val="20"/>
              </w:rPr>
              <w:t>Τοπική Κοινότητα Θεσπρωτικού</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sz w:val="20"/>
                <w:szCs w:val="20"/>
              </w:rPr>
            </w:pPr>
            <w:r w:rsidRPr="006D410C">
              <w:rPr>
                <w:rFonts w:ascii="Calibri" w:eastAsia="Times New Roman" w:hAnsi="Calibri" w:cs="Tahoma"/>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26,850</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1.363</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sz w:val="20"/>
                <w:szCs w:val="20"/>
              </w:rPr>
            </w:pPr>
            <w:r w:rsidRPr="006D410C">
              <w:rPr>
                <w:rFonts w:ascii="Calibri" w:eastAsia="Times New Roman" w:hAnsi="Calibri" w:cs="Tahoma"/>
                <w:sz w:val="20"/>
                <w:szCs w:val="20"/>
              </w:rPr>
              <w:t>Τοπική Κοινότητα Άσσου</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sz w:val="20"/>
                <w:szCs w:val="20"/>
              </w:rPr>
            </w:pPr>
            <w:r w:rsidRPr="006D410C">
              <w:rPr>
                <w:rFonts w:ascii="Calibri" w:eastAsia="Times New Roman" w:hAnsi="Calibri" w:cs="Tahoma"/>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10,025</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343</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sz w:val="20"/>
                <w:szCs w:val="20"/>
              </w:rPr>
            </w:pPr>
            <w:r w:rsidRPr="006D410C">
              <w:rPr>
                <w:rFonts w:ascii="Calibri" w:eastAsia="Times New Roman" w:hAnsi="Calibri" w:cs="Tahoma"/>
                <w:sz w:val="20"/>
                <w:szCs w:val="20"/>
              </w:rPr>
              <w:t>Τοπική Κοινότητα Γαλατά</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sz w:val="20"/>
                <w:szCs w:val="20"/>
              </w:rPr>
            </w:pPr>
            <w:r w:rsidRPr="006D410C">
              <w:rPr>
                <w:rFonts w:ascii="Calibri" w:eastAsia="Times New Roman" w:hAnsi="Calibri" w:cs="Tahoma"/>
                <w:sz w:val="20"/>
                <w:szCs w:val="20"/>
              </w:rPr>
              <w:t>Μειονεκτική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11,825</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302</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sz w:val="20"/>
                <w:szCs w:val="20"/>
              </w:rPr>
            </w:pPr>
            <w:r w:rsidRPr="006D410C">
              <w:rPr>
                <w:rFonts w:ascii="Calibri" w:eastAsia="Times New Roman" w:hAnsi="Calibri" w:cs="Tahoma"/>
                <w:sz w:val="20"/>
                <w:szCs w:val="20"/>
              </w:rPr>
              <w:t>Τοπική Κοινότητα Μελιανών</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sz w:val="20"/>
                <w:szCs w:val="20"/>
              </w:rPr>
            </w:pPr>
            <w:r w:rsidRPr="006D410C">
              <w:rPr>
                <w:rFonts w:ascii="Calibri" w:eastAsia="Times New Roman" w:hAnsi="Calibri" w:cs="Tahoma"/>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7,775</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277</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sz w:val="20"/>
                <w:szCs w:val="20"/>
              </w:rPr>
            </w:pPr>
            <w:r w:rsidRPr="006D410C">
              <w:rPr>
                <w:rFonts w:ascii="Calibri" w:eastAsia="Times New Roman" w:hAnsi="Calibri" w:cs="Tahoma"/>
                <w:sz w:val="20"/>
                <w:szCs w:val="20"/>
              </w:rPr>
              <w:t>Τοπική Κοινότητα Νικολιτσίου</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sz w:val="20"/>
                <w:szCs w:val="20"/>
              </w:rPr>
            </w:pPr>
            <w:r w:rsidRPr="006D410C">
              <w:rPr>
                <w:rFonts w:ascii="Calibri" w:eastAsia="Times New Roman" w:hAnsi="Calibri" w:cs="Tahoma"/>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21,296</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324</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sz w:val="20"/>
                <w:szCs w:val="20"/>
              </w:rPr>
            </w:pPr>
            <w:r w:rsidRPr="006D410C">
              <w:rPr>
                <w:rFonts w:ascii="Calibri" w:eastAsia="Times New Roman" w:hAnsi="Calibri" w:cs="Tahoma"/>
                <w:sz w:val="20"/>
                <w:szCs w:val="20"/>
              </w:rPr>
              <w:t>Τοπική Κοινότητα Παππαδατών</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sz w:val="20"/>
                <w:szCs w:val="20"/>
              </w:rPr>
            </w:pPr>
            <w:r w:rsidRPr="006D410C">
              <w:rPr>
                <w:rFonts w:ascii="Calibri" w:eastAsia="Times New Roman" w:hAnsi="Calibri" w:cs="Tahoma"/>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22,049</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551</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sz w:val="20"/>
                <w:szCs w:val="20"/>
              </w:rPr>
            </w:pPr>
            <w:r w:rsidRPr="006D410C">
              <w:rPr>
                <w:rFonts w:ascii="Calibri" w:eastAsia="Times New Roman" w:hAnsi="Calibri" w:cs="Tahoma"/>
                <w:sz w:val="20"/>
                <w:szCs w:val="20"/>
              </w:rPr>
              <w:t>Τοπική Κοινότητα Πολυσταφύλου</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sz w:val="20"/>
                <w:szCs w:val="20"/>
              </w:rPr>
            </w:pPr>
            <w:r w:rsidRPr="006D410C">
              <w:rPr>
                <w:rFonts w:ascii="Calibri" w:eastAsia="Times New Roman" w:hAnsi="Calibri" w:cs="Tahoma"/>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10,448</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167</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sz w:val="20"/>
                <w:szCs w:val="20"/>
              </w:rPr>
            </w:pPr>
            <w:r w:rsidRPr="006D410C">
              <w:rPr>
                <w:rFonts w:ascii="Calibri" w:eastAsia="Times New Roman" w:hAnsi="Calibri" w:cs="Tahoma"/>
                <w:sz w:val="20"/>
                <w:szCs w:val="20"/>
              </w:rPr>
              <w:t>Τοπική Κοινότητα Ριζοβουνίου</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sz w:val="20"/>
                <w:szCs w:val="20"/>
              </w:rPr>
            </w:pPr>
            <w:r w:rsidRPr="006D410C">
              <w:rPr>
                <w:rFonts w:ascii="Calibri" w:eastAsia="Times New Roman" w:hAnsi="Calibri" w:cs="Tahoma"/>
                <w:sz w:val="20"/>
                <w:szCs w:val="20"/>
              </w:rPr>
              <w:t>Μειονεκτική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21,555</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748</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ΔΗΜΟΤΙΚΗ ΕΝΟΤΗΤΑ ΚΡΑΝΕΑΣ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 </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Κρανέας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34,671</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821</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b/>
                <w:bCs/>
                <w:color w:val="000000"/>
                <w:sz w:val="20"/>
                <w:szCs w:val="20"/>
              </w:rPr>
            </w:pPr>
            <w:r w:rsidRPr="006D410C">
              <w:rPr>
                <w:rFonts w:ascii="Calibri" w:eastAsia="Times New Roman" w:hAnsi="Calibri" w:cs="Tahoma"/>
                <w:b/>
                <w:bCs/>
                <w:color w:val="000000"/>
                <w:sz w:val="20"/>
                <w:szCs w:val="20"/>
              </w:rPr>
              <w:t>ΣΥΝΟΛΟ ΔΗΜΟΥ ΖΗΡΟΥ</w:t>
            </w:r>
          </w:p>
        </w:tc>
        <w:tc>
          <w:tcPr>
            <w:tcW w:w="1612" w:type="dxa"/>
            <w:shd w:val="clear" w:color="auto" w:fill="auto"/>
            <w:noWrap/>
            <w:vAlign w:val="bottom"/>
            <w:hideMark/>
          </w:tcPr>
          <w:p w:rsidR="004D2BDD" w:rsidRPr="006D410C" w:rsidRDefault="004D2BDD" w:rsidP="000F59A0">
            <w:pPr>
              <w:rPr>
                <w:rFonts w:ascii="Calibri" w:eastAsia="Times New Roman" w:hAnsi="Calibri" w:cs="Tahoma"/>
                <w:b/>
                <w:bCs/>
                <w:color w:val="000000"/>
                <w:sz w:val="20"/>
                <w:szCs w:val="20"/>
              </w:rPr>
            </w:pPr>
            <w:r w:rsidRPr="006D410C">
              <w:rPr>
                <w:rFonts w:ascii="Calibri" w:eastAsia="Times New Roman" w:hAnsi="Calibri" w:cs="Tahoma"/>
                <w:b/>
                <w:bCs/>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b/>
                <w:bCs/>
                <w:color w:val="000000"/>
                <w:sz w:val="18"/>
                <w:szCs w:val="18"/>
              </w:rPr>
            </w:pPr>
            <w:r w:rsidRPr="006D410C">
              <w:rPr>
                <w:rFonts w:ascii="Calibri" w:eastAsia="Times New Roman" w:hAnsi="Calibri" w:cs="Arial"/>
                <w:b/>
                <w:bCs/>
                <w:color w:val="000000"/>
                <w:sz w:val="18"/>
                <w:szCs w:val="18"/>
              </w:rPr>
              <w:t>380,601</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Arial"/>
                <w:b/>
                <w:bCs/>
                <w:color w:val="000000"/>
                <w:sz w:val="18"/>
                <w:szCs w:val="18"/>
              </w:rPr>
            </w:pPr>
            <w:r w:rsidRPr="006D410C">
              <w:rPr>
                <w:rFonts w:ascii="Calibri" w:eastAsia="Times New Roman" w:hAnsi="Calibri" w:cs="Arial"/>
                <w:b/>
                <w:bCs/>
                <w:color w:val="000000"/>
                <w:sz w:val="18"/>
                <w:szCs w:val="18"/>
              </w:rPr>
              <w:t>13.892</w:t>
            </w:r>
          </w:p>
        </w:tc>
      </w:tr>
      <w:tr w:rsidR="004D2BDD" w:rsidRPr="006D410C" w:rsidTr="00A17A39">
        <w:trPr>
          <w:trHeight w:val="300"/>
          <w:jc w:val="center"/>
        </w:trPr>
        <w:tc>
          <w:tcPr>
            <w:tcW w:w="981" w:type="dxa"/>
            <w:vMerge w:val="restart"/>
            <w:shd w:val="clear" w:color="auto" w:fill="auto"/>
            <w:noWrap/>
            <w:textDirection w:val="btLr"/>
            <w:vAlign w:val="center"/>
            <w:hideMark/>
          </w:tcPr>
          <w:p w:rsidR="004D2BDD" w:rsidRPr="006D410C" w:rsidRDefault="004D2BDD" w:rsidP="000F59A0">
            <w:pPr>
              <w:jc w:val="center"/>
              <w:rPr>
                <w:rFonts w:ascii="Calibri" w:eastAsia="Times New Roman" w:hAnsi="Calibri" w:cs="Times New Roman"/>
                <w:color w:val="000000"/>
              </w:rPr>
            </w:pPr>
            <w:r w:rsidRPr="006D410C">
              <w:rPr>
                <w:rFonts w:ascii="Calibri" w:eastAsia="Times New Roman" w:hAnsi="Calibri" w:cs="Times New Roman"/>
                <w:color w:val="000000"/>
              </w:rPr>
              <w:t>ΔΗΜΟΣ ΠΑΡΓΑΣ</w:t>
            </w: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ΔΗΜΟΣ ΠΑΡΓΑΣ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Times New Roman"/>
                <w:color w:val="000000"/>
              </w:rPr>
            </w:pPr>
            <w:r w:rsidRPr="006D410C">
              <w:rPr>
                <w:rFonts w:ascii="Calibri" w:eastAsia="Times New Roman" w:hAnsi="Calibri" w:cs="Times New Roman"/>
                <w:color w:val="000000"/>
              </w:rPr>
              <w:t> </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ΔΗΜΟΤΙΚΗ ΕΝΟΤΗΤΑ ΦΑΝΑΡΙΟΥ</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 </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Δημοτική Κοινότητα Καναλλακίου</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10,379</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2.513</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Αηδονιάς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9,729</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145</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Αμμουδιάς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11,479</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308</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vAlign w:val="bottom"/>
            <w:hideMark/>
          </w:tcPr>
          <w:p w:rsidR="004D2BDD" w:rsidRPr="006D410C" w:rsidRDefault="004D2BDD" w:rsidP="000F59A0">
            <w:pPr>
              <w:rPr>
                <w:rFonts w:ascii="Calibri" w:eastAsia="Times New Roman" w:hAnsi="Calibri" w:cs="Tahoma"/>
                <w:sz w:val="20"/>
                <w:szCs w:val="20"/>
              </w:rPr>
            </w:pPr>
            <w:r w:rsidRPr="006D410C">
              <w:rPr>
                <w:rFonts w:ascii="Calibri" w:eastAsia="Times New Roman" w:hAnsi="Calibri" w:cs="Tahoma"/>
                <w:sz w:val="20"/>
                <w:szCs w:val="20"/>
              </w:rPr>
              <w:t xml:space="preserve">Τοπική Κοινότητα Άνω Σκαφιδωτής  </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6,253</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31</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Αχερουσίας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5,552</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300</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Βαλανιδοράχης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15,129</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538</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Βαλανιδούσσας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8,204</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157</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Βουβοποτάμου</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14,054</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396</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Δεσποτικού</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15,733</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238</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Θεμέλου</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17,302</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302</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Καστρίου</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4,476</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277</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Κορυφούλας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4,186</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59</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Κορώνης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12,354</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387</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Κουκκουλίου</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8,805</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192</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Κυψέλης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6,152</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262</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Λούτσης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10,429</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372</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Μεσοποτάμου</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9,405</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533</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Μουζακαιίκων</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10,603</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310</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Ναρκίσσου</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8,040</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283</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Σκεπαστού</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13,678</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156</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Σταυροχωρίου</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3,951</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203</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ΔΗΜΟΤΙΚΗ ΕΝΟΤΗΤΑ ΠΑΡΓΑΣ</w:t>
            </w:r>
          </w:p>
        </w:tc>
        <w:tc>
          <w:tcPr>
            <w:tcW w:w="1612"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 </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 </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Δημοτική Κοινότητα Πάργας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14,523</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2.415</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Αγιάς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41,484</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762</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Ανθούσης</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9,122</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677</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color w:val="000000"/>
                <w:sz w:val="20"/>
                <w:szCs w:val="20"/>
              </w:rPr>
            </w:pPr>
            <w:r w:rsidRPr="006D410C">
              <w:rPr>
                <w:rFonts w:ascii="Calibri" w:eastAsia="Times New Roman" w:hAnsi="Calibri" w:cs="Tahoma"/>
                <w:color w:val="000000"/>
                <w:sz w:val="20"/>
                <w:szCs w:val="20"/>
              </w:rPr>
              <w:t>Τοπική Κοινότητα Λιβαδαρίου</w:t>
            </w:r>
          </w:p>
        </w:tc>
        <w:tc>
          <w:tcPr>
            <w:tcW w:w="1612"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Ορεινή</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color w:val="000000"/>
                <w:sz w:val="18"/>
                <w:szCs w:val="18"/>
              </w:rPr>
            </w:pPr>
            <w:r w:rsidRPr="006D410C">
              <w:rPr>
                <w:rFonts w:ascii="Calibri" w:eastAsia="Times New Roman" w:hAnsi="Calibri" w:cs="Arial"/>
                <w:color w:val="000000"/>
                <w:sz w:val="18"/>
                <w:szCs w:val="18"/>
              </w:rPr>
              <w:t>3,774</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Tahoma"/>
                <w:color w:val="000000"/>
                <w:sz w:val="20"/>
                <w:szCs w:val="20"/>
              </w:rPr>
            </w:pPr>
            <w:r w:rsidRPr="006D410C">
              <w:rPr>
                <w:rFonts w:ascii="Calibri" w:eastAsia="Times New Roman" w:hAnsi="Calibri" w:cs="Tahoma"/>
                <w:color w:val="000000"/>
                <w:sz w:val="20"/>
                <w:szCs w:val="20"/>
              </w:rPr>
              <w:t>50</w:t>
            </w:r>
          </w:p>
        </w:tc>
      </w:tr>
      <w:tr w:rsidR="004D2BDD" w:rsidRPr="006D410C" w:rsidTr="00A17A39">
        <w:trPr>
          <w:trHeight w:val="300"/>
          <w:jc w:val="center"/>
        </w:trPr>
        <w:tc>
          <w:tcPr>
            <w:tcW w:w="981" w:type="dxa"/>
            <w:vMerge/>
            <w:vAlign w:val="center"/>
            <w:hideMark/>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hideMark/>
          </w:tcPr>
          <w:p w:rsidR="004D2BDD" w:rsidRPr="006D410C" w:rsidRDefault="004D2BDD" w:rsidP="000F59A0">
            <w:pPr>
              <w:rPr>
                <w:rFonts w:ascii="Calibri" w:eastAsia="Times New Roman" w:hAnsi="Calibri" w:cs="Tahoma"/>
                <w:b/>
                <w:bCs/>
                <w:color w:val="000000"/>
                <w:sz w:val="20"/>
                <w:szCs w:val="20"/>
              </w:rPr>
            </w:pPr>
            <w:r w:rsidRPr="006D410C">
              <w:rPr>
                <w:rFonts w:ascii="Calibri" w:eastAsia="Times New Roman" w:hAnsi="Calibri" w:cs="Tahoma"/>
                <w:b/>
                <w:bCs/>
                <w:color w:val="000000"/>
                <w:sz w:val="20"/>
                <w:szCs w:val="20"/>
              </w:rPr>
              <w:t>ΣΥΝΟΛΟ ΔΗΜΟΥ ΠΑΡΓΑΣ</w:t>
            </w:r>
          </w:p>
        </w:tc>
        <w:tc>
          <w:tcPr>
            <w:tcW w:w="1612" w:type="dxa"/>
            <w:shd w:val="clear" w:color="auto" w:fill="auto"/>
            <w:noWrap/>
            <w:vAlign w:val="bottom"/>
            <w:hideMark/>
          </w:tcPr>
          <w:p w:rsidR="004D2BDD" w:rsidRPr="006D410C" w:rsidRDefault="004D2BDD" w:rsidP="000F59A0">
            <w:pPr>
              <w:rPr>
                <w:rFonts w:ascii="Calibri" w:eastAsia="Times New Roman" w:hAnsi="Calibri" w:cs="Tahoma"/>
                <w:b/>
                <w:bCs/>
                <w:color w:val="000000"/>
                <w:sz w:val="20"/>
                <w:szCs w:val="20"/>
              </w:rPr>
            </w:pPr>
            <w:r w:rsidRPr="006D410C">
              <w:rPr>
                <w:rFonts w:ascii="Calibri" w:eastAsia="Times New Roman" w:hAnsi="Calibri" w:cs="Tahoma"/>
                <w:b/>
                <w:bCs/>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b/>
                <w:bCs/>
                <w:color w:val="000000"/>
                <w:sz w:val="18"/>
                <w:szCs w:val="18"/>
              </w:rPr>
            </w:pPr>
            <w:r w:rsidRPr="006D410C">
              <w:rPr>
                <w:rFonts w:ascii="Calibri" w:eastAsia="Times New Roman" w:hAnsi="Calibri" w:cs="Arial"/>
                <w:b/>
                <w:bCs/>
                <w:color w:val="000000"/>
                <w:sz w:val="18"/>
                <w:szCs w:val="18"/>
              </w:rPr>
              <w:t>274,796</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Arial"/>
                <w:b/>
                <w:bCs/>
                <w:color w:val="000000"/>
                <w:sz w:val="18"/>
                <w:szCs w:val="18"/>
              </w:rPr>
            </w:pPr>
            <w:r w:rsidRPr="006D410C">
              <w:rPr>
                <w:rFonts w:ascii="Calibri" w:eastAsia="Times New Roman" w:hAnsi="Calibri" w:cs="Arial"/>
                <w:b/>
                <w:bCs/>
                <w:color w:val="000000"/>
                <w:sz w:val="18"/>
                <w:szCs w:val="18"/>
              </w:rPr>
              <w:t>11.866</w:t>
            </w:r>
          </w:p>
        </w:tc>
      </w:tr>
      <w:tr w:rsidR="004D2BDD" w:rsidRPr="006D410C" w:rsidTr="00A17A39">
        <w:trPr>
          <w:trHeight w:val="300"/>
          <w:jc w:val="center"/>
        </w:trPr>
        <w:tc>
          <w:tcPr>
            <w:tcW w:w="981" w:type="dxa"/>
            <w:shd w:val="clear" w:color="auto" w:fill="auto"/>
            <w:noWrap/>
            <w:vAlign w:val="bottom"/>
            <w:hideMark/>
          </w:tcPr>
          <w:p w:rsidR="004D2BDD" w:rsidRPr="006D410C" w:rsidRDefault="004D2BDD" w:rsidP="000F59A0">
            <w:pPr>
              <w:rPr>
                <w:rFonts w:ascii="Calibri" w:eastAsia="Times New Roman" w:hAnsi="Calibri" w:cs="Times New Roman"/>
                <w:color w:val="000000"/>
              </w:rPr>
            </w:pPr>
            <w:r w:rsidRPr="006D410C">
              <w:rPr>
                <w:rFonts w:ascii="Calibri" w:eastAsia="Times New Roman" w:hAnsi="Calibri" w:cs="Times New Roman"/>
                <w:color w:val="000000"/>
              </w:rPr>
              <w:t> </w:t>
            </w:r>
          </w:p>
        </w:tc>
        <w:tc>
          <w:tcPr>
            <w:tcW w:w="3614" w:type="dxa"/>
            <w:shd w:val="clear" w:color="auto" w:fill="auto"/>
            <w:noWrap/>
            <w:vAlign w:val="bottom"/>
            <w:hideMark/>
          </w:tcPr>
          <w:p w:rsidR="004D2BDD" w:rsidRPr="006D410C" w:rsidRDefault="004D2BDD" w:rsidP="000F59A0">
            <w:pPr>
              <w:rPr>
                <w:rFonts w:ascii="Calibri" w:eastAsia="Times New Roman" w:hAnsi="Calibri" w:cs="Tahoma"/>
                <w:b/>
                <w:bCs/>
                <w:color w:val="000000"/>
                <w:sz w:val="20"/>
                <w:szCs w:val="20"/>
              </w:rPr>
            </w:pPr>
            <w:r w:rsidRPr="006D410C">
              <w:rPr>
                <w:rFonts w:ascii="Calibri" w:eastAsia="Times New Roman" w:hAnsi="Calibri" w:cs="Tahoma"/>
                <w:b/>
                <w:bCs/>
                <w:color w:val="000000"/>
                <w:sz w:val="20"/>
                <w:szCs w:val="20"/>
              </w:rPr>
              <w:t>ΣΥΝΟΛΟ ΠΕΡΙΦ. ΕΝΟΤΗΤΑ ΠΡΕΒΕΖΑΣ</w:t>
            </w:r>
          </w:p>
        </w:tc>
        <w:tc>
          <w:tcPr>
            <w:tcW w:w="1612" w:type="dxa"/>
            <w:shd w:val="clear" w:color="auto" w:fill="auto"/>
            <w:noWrap/>
            <w:vAlign w:val="bottom"/>
            <w:hideMark/>
          </w:tcPr>
          <w:p w:rsidR="004D2BDD" w:rsidRPr="006D410C" w:rsidRDefault="004D2BDD" w:rsidP="000F59A0">
            <w:pPr>
              <w:rPr>
                <w:rFonts w:ascii="Calibri" w:eastAsia="Times New Roman" w:hAnsi="Calibri" w:cs="Tahoma"/>
                <w:b/>
                <w:bCs/>
                <w:color w:val="000000"/>
                <w:sz w:val="20"/>
                <w:szCs w:val="20"/>
              </w:rPr>
            </w:pPr>
            <w:r w:rsidRPr="006D410C">
              <w:rPr>
                <w:rFonts w:ascii="Calibri" w:eastAsia="Times New Roman" w:hAnsi="Calibri" w:cs="Tahoma"/>
                <w:b/>
                <w:bCs/>
                <w:color w:val="000000"/>
                <w:sz w:val="20"/>
                <w:szCs w:val="20"/>
              </w:rPr>
              <w:t> </w:t>
            </w:r>
          </w:p>
        </w:tc>
        <w:tc>
          <w:tcPr>
            <w:tcW w:w="1329" w:type="dxa"/>
            <w:shd w:val="clear" w:color="auto" w:fill="auto"/>
            <w:noWrap/>
            <w:vAlign w:val="bottom"/>
            <w:hideMark/>
          </w:tcPr>
          <w:p w:rsidR="004D2BDD" w:rsidRPr="006D410C" w:rsidRDefault="004D2BDD" w:rsidP="000F59A0">
            <w:pPr>
              <w:jc w:val="center"/>
              <w:rPr>
                <w:rFonts w:ascii="Calibri" w:eastAsia="Times New Roman" w:hAnsi="Calibri" w:cs="Arial"/>
                <w:b/>
                <w:bCs/>
                <w:color w:val="000000"/>
                <w:sz w:val="18"/>
                <w:szCs w:val="18"/>
              </w:rPr>
            </w:pPr>
            <w:r w:rsidRPr="006D410C">
              <w:rPr>
                <w:rFonts w:ascii="Calibri" w:eastAsia="Times New Roman" w:hAnsi="Calibri" w:cs="Arial"/>
                <w:b/>
                <w:bCs/>
                <w:color w:val="000000"/>
                <w:sz w:val="18"/>
                <w:szCs w:val="18"/>
              </w:rPr>
              <w:t>1.004,412</w:t>
            </w:r>
          </w:p>
        </w:tc>
        <w:tc>
          <w:tcPr>
            <w:tcW w:w="1305" w:type="dxa"/>
            <w:shd w:val="clear" w:color="auto" w:fill="auto"/>
            <w:noWrap/>
            <w:vAlign w:val="bottom"/>
            <w:hideMark/>
          </w:tcPr>
          <w:p w:rsidR="004D2BDD" w:rsidRPr="006D410C" w:rsidRDefault="004D2BDD" w:rsidP="000F59A0">
            <w:pPr>
              <w:jc w:val="center"/>
              <w:rPr>
                <w:rFonts w:ascii="Calibri" w:eastAsia="Times New Roman" w:hAnsi="Calibri" w:cs="Arial"/>
                <w:b/>
                <w:bCs/>
                <w:color w:val="000000"/>
                <w:sz w:val="18"/>
                <w:szCs w:val="18"/>
              </w:rPr>
            </w:pPr>
            <w:r w:rsidRPr="006D410C">
              <w:rPr>
                <w:rFonts w:ascii="Calibri" w:eastAsia="Times New Roman" w:hAnsi="Calibri" w:cs="Arial"/>
                <w:b/>
                <w:bCs/>
                <w:color w:val="000000"/>
                <w:sz w:val="18"/>
                <w:szCs w:val="18"/>
              </w:rPr>
              <w:t>36.696</w:t>
            </w:r>
          </w:p>
        </w:tc>
      </w:tr>
      <w:tr w:rsidR="004D2BDD" w:rsidRPr="006D410C" w:rsidTr="00A17A39">
        <w:trPr>
          <w:trHeight w:val="300"/>
          <w:jc w:val="center"/>
        </w:trPr>
        <w:tc>
          <w:tcPr>
            <w:tcW w:w="981" w:type="dxa"/>
            <w:shd w:val="clear" w:color="auto" w:fill="auto"/>
            <w:noWrap/>
            <w:vAlign w:val="bottom"/>
          </w:tcPr>
          <w:p w:rsidR="004D2BDD" w:rsidRPr="006D410C" w:rsidRDefault="004D2BDD" w:rsidP="000F59A0">
            <w:pPr>
              <w:rPr>
                <w:rFonts w:ascii="Calibri" w:eastAsia="Times New Roman" w:hAnsi="Calibri" w:cs="Times New Roman"/>
                <w:color w:val="000000"/>
              </w:rPr>
            </w:pPr>
          </w:p>
        </w:tc>
        <w:tc>
          <w:tcPr>
            <w:tcW w:w="3614" w:type="dxa"/>
            <w:shd w:val="clear" w:color="auto" w:fill="auto"/>
            <w:noWrap/>
            <w:vAlign w:val="bottom"/>
          </w:tcPr>
          <w:p w:rsidR="004D2BDD" w:rsidRPr="006D410C" w:rsidRDefault="004D2BDD" w:rsidP="000F59A0">
            <w:pPr>
              <w:rPr>
                <w:rFonts w:ascii="Calibri" w:eastAsia="Times New Roman" w:hAnsi="Calibri" w:cs="Tahoma"/>
                <w:b/>
                <w:bCs/>
                <w:color w:val="000000"/>
                <w:sz w:val="20"/>
                <w:szCs w:val="20"/>
              </w:rPr>
            </w:pPr>
            <w:r w:rsidRPr="006D410C">
              <w:rPr>
                <w:rFonts w:ascii="Calibri" w:eastAsia="Times New Roman" w:hAnsi="Calibri" w:cs="Tahoma"/>
                <w:b/>
                <w:bCs/>
                <w:color w:val="000000"/>
                <w:sz w:val="20"/>
                <w:szCs w:val="20"/>
              </w:rPr>
              <w:t>ΣΥΝΟΛΟ ΠΕΡΙΟΧΗΣ ΠΑΡΕΜΒΑΣΗΣ</w:t>
            </w:r>
          </w:p>
        </w:tc>
        <w:tc>
          <w:tcPr>
            <w:tcW w:w="1612" w:type="dxa"/>
            <w:shd w:val="clear" w:color="auto" w:fill="auto"/>
            <w:noWrap/>
            <w:vAlign w:val="bottom"/>
          </w:tcPr>
          <w:p w:rsidR="004D2BDD" w:rsidRPr="006D410C" w:rsidRDefault="004D2BDD" w:rsidP="000F59A0">
            <w:pPr>
              <w:rPr>
                <w:rFonts w:ascii="Calibri" w:eastAsia="Times New Roman" w:hAnsi="Calibri" w:cs="Tahoma"/>
                <w:b/>
                <w:bCs/>
                <w:color w:val="000000"/>
                <w:sz w:val="20"/>
                <w:szCs w:val="20"/>
              </w:rPr>
            </w:pPr>
          </w:p>
        </w:tc>
        <w:tc>
          <w:tcPr>
            <w:tcW w:w="1329" w:type="dxa"/>
            <w:shd w:val="clear" w:color="auto" w:fill="auto"/>
            <w:noWrap/>
            <w:vAlign w:val="bottom"/>
          </w:tcPr>
          <w:p w:rsidR="004D2BDD" w:rsidRPr="006D410C" w:rsidRDefault="004D2BDD" w:rsidP="000F59A0">
            <w:pPr>
              <w:jc w:val="center"/>
              <w:rPr>
                <w:rFonts w:ascii="Calibri" w:eastAsia="Times New Roman" w:hAnsi="Calibri" w:cs="Arial"/>
                <w:b/>
                <w:bCs/>
                <w:color w:val="000000"/>
              </w:rPr>
            </w:pPr>
            <w:r w:rsidRPr="006D410C">
              <w:rPr>
                <w:rFonts w:ascii="Calibri" w:eastAsia="Times New Roman" w:hAnsi="Calibri" w:cs="Arial"/>
                <w:b/>
                <w:bCs/>
                <w:color w:val="000000"/>
              </w:rPr>
              <w:t>2.637,224</w:t>
            </w:r>
          </w:p>
        </w:tc>
        <w:tc>
          <w:tcPr>
            <w:tcW w:w="1305" w:type="dxa"/>
            <w:shd w:val="clear" w:color="auto" w:fill="auto"/>
            <w:noWrap/>
            <w:vAlign w:val="bottom"/>
          </w:tcPr>
          <w:p w:rsidR="004D2BDD" w:rsidRPr="006D410C" w:rsidRDefault="004D2BDD" w:rsidP="000F59A0">
            <w:pPr>
              <w:jc w:val="center"/>
              <w:rPr>
                <w:rFonts w:ascii="Calibri" w:eastAsia="Times New Roman" w:hAnsi="Calibri" w:cs="Arial"/>
                <w:b/>
                <w:bCs/>
                <w:color w:val="000000"/>
              </w:rPr>
            </w:pPr>
            <w:r w:rsidRPr="006D410C">
              <w:rPr>
                <w:rFonts w:ascii="Calibri" w:eastAsia="Times New Roman" w:hAnsi="Calibri" w:cs="Arial"/>
                <w:b/>
                <w:bCs/>
                <w:color w:val="000000"/>
              </w:rPr>
              <w:t>80.146</w:t>
            </w:r>
          </w:p>
        </w:tc>
      </w:tr>
    </w:tbl>
    <w:p w:rsidR="00D44F21" w:rsidRPr="002A3BC5" w:rsidRDefault="00D44F21" w:rsidP="004E1399">
      <w:pPr>
        <w:spacing w:after="0" w:line="240" w:lineRule="auto"/>
        <w:jc w:val="center"/>
        <w:rPr>
          <w:rFonts w:eastAsia="Times New Roman" w:cs="Tahoma"/>
          <w:b/>
          <w:bCs/>
          <w:szCs w:val="20"/>
        </w:rPr>
      </w:pPr>
    </w:p>
    <w:sectPr w:rsidR="00D44F21" w:rsidRPr="002A3BC5" w:rsidSect="00504499">
      <w:headerReference w:type="default" r:id="rId12"/>
      <w:footerReference w:type="default" r:id="rId13"/>
      <w:pgSz w:w="11906" w:h="16838"/>
      <w:pgMar w:top="1440" w:right="1797" w:bottom="1440" w:left="1797" w:header="709" w:footer="40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29A2" w:rsidRDefault="001129A2" w:rsidP="000972D8">
      <w:pPr>
        <w:spacing w:after="0" w:line="240" w:lineRule="auto"/>
      </w:pPr>
      <w:r>
        <w:separator/>
      </w:r>
    </w:p>
  </w:endnote>
  <w:endnote w:type="continuationSeparator" w:id="0">
    <w:p w:rsidR="001129A2" w:rsidRDefault="001129A2" w:rsidP="000972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Microsoft Sans Serif">
    <w:panose1 w:val="020B0604020202020204"/>
    <w:charset w:val="A1"/>
    <w:family w:val="swiss"/>
    <w:pitch w:val="variable"/>
    <w:sig w:usb0="E1002AFF" w:usb1="C0000002"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53" w:type="dxa"/>
      <w:jc w:val="center"/>
      <w:tblBorders>
        <w:top w:val="single" w:sz="2" w:space="0" w:color="auto"/>
      </w:tblBorders>
      <w:tblLook w:val="01E0"/>
    </w:tblPr>
    <w:tblGrid>
      <w:gridCol w:w="2758"/>
      <w:gridCol w:w="3710"/>
      <w:gridCol w:w="2685"/>
    </w:tblGrid>
    <w:tr w:rsidR="00D073DC" w:rsidRPr="007C3386" w:rsidTr="00F730EE">
      <w:trPr>
        <w:trHeight w:val="699"/>
        <w:jc w:val="center"/>
      </w:trPr>
      <w:tc>
        <w:tcPr>
          <w:tcW w:w="2758" w:type="dxa"/>
          <w:shd w:val="clear" w:color="auto" w:fill="auto"/>
        </w:tcPr>
        <w:p w:rsidR="00D073DC" w:rsidRPr="001D75DC" w:rsidRDefault="00D073DC" w:rsidP="00F730EE">
          <w:pPr>
            <w:spacing w:after="0" w:line="240" w:lineRule="auto"/>
            <w:rPr>
              <w:rFonts w:ascii="Tahoma" w:hAnsi="Tahoma" w:cs="Tahoma"/>
              <w:b/>
            </w:rPr>
          </w:pPr>
          <w:r>
            <w:rPr>
              <w:rFonts w:ascii="Tahoma" w:hAnsi="Tahoma" w:cs="Tahoma"/>
              <w:b/>
              <w:noProof/>
            </w:rPr>
            <w:drawing>
              <wp:inline distT="0" distB="0" distL="0" distR="0">
                <wp:extent cx="1133400" cy="540000"/>
                <wp:effectExtent l="19050" t="0" r="0" b="0"/>
                <wp:docPr id="11"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33400" cy="540000"/>
                        </a:xfrm>
                        <a:prstGeom prst="rect">
                          <a:avLst/>
                        </a:prstGeom>
                        <a:noFill/>
                      </pic:spPr>
                    </pic:pic>
                  </a:graphicData>
                </a:graphic>
              </wp:inline>
            </w:drawing>
          </w:r>
        </w:p>
      </w:tc>
      <w:tc>
        <w:tcPr>
          <w:tcW w:w="3710" w:type="dxa"/>
          <w:shd w:val="clear" w:color="auto" w:fill="auto"/>
          <w:vAlign w:val="center"/>
        </w:tcPr>
        <w:p w:rsidR="00D073DC" w:rsidRPr="007C3386" w:rsidRDefault="00D073DC" w:rsidP="00F730EE">
          <w:pPr>
            <w:spacing w:after="0" w:line="240" w:lineRule="auto"/>
            <w:ind w:left="-106"/>
            <w:jc w:val="center"/>
            <w:rPr>
              <w:rFonts w:ascii="Tahoma" w:hAnsi="Tahoma" w:cs="Tahoma"/>
            </w:rPr>
          </w:pPr>
          <w:r w:rsidRPr="007C3386">
            <w:rPr>
              <w:rFonts w:ascii="Tahoma" w:hAnsi="Tahoma" w:cs="Tahoma"/>
            </w:rPr>
            <w:t xml:space="preserve">- </w:t>
          </w:r>
          <w:r w:rsidR="00FE163F" w:rsidRPr="007C3386">
            <w:rPr>
              <w:rFonts w:ascii="Tahoma" w:hAnsi="Tahoma" w:cs="Tahoma"/>
              <w:sz w:val="16"/>
              <w:szCs w:val="16"/>
            </w:rPr>
            <w:fldChar w:fldCharType="begin"/>
          </w:r>
          <w:r w:rsidRPr="007C3386">
            <w:rPr>
              <w:rFonts w:ascii="Tahoma" w:hAnsi="Tahoma" w:cs="Tahoma"/>
              <w:sz w:val="16"/>
              <w:szCs w:val="16"/>
            </w:rPr>
            <w:instrText xml:space="preserve"> PAGE </w:instrText>
          </w:r>
          <w:r w:rsidR="00FE163F" w:rsidRPr="007C3386">
            <w:rPr>
              <w:rFonts w:ascii="Tahoma" w:hAnsi="Tahoma" w:cs="Tahoma"/>
              <w:sz w:val="16"/>
              <w:szCs w:val="16"/>
            </w:rPr>
            <w:fldChar w:fldCharType="separate"/>
          </w:r>
          <w:r w:rsidR="0060797B">
            <w:rPr>
              <w:rFonts w:ascii="Tahoma" w:hAnsi="Tahoma" w:cs="Tahoma"/>
              <w:noProof/>
              <w:sz w:val="16"/>
              <w:szCs w:val="16"/>
            </w:rPr>
            <w:t>12</w:t>
          </w:r>
          <w:r w:rsidR="00FE163F" w:rsidRPr="007C3386">
            <w:rPr>
              <w:rFonts w:ascii="Tahoma" w:hAnsi="Tahoma" w:cs="Tahoma"/>
              <w:sz w:val="16"/>
              <w:szCs w:val="16"/>
            </w:rPr>
            <w:fldChar w:fldCharType="end"/>
          </w:r>
          <w:r w:rsidRPr="007C3386">
            <w:rPr>
              <w:rFonts w:ascii="Tahoma" w:hAnsi="Tahoma" w:cs="Tahoma"/>
            </w:rPr>
            <w:t xml:space="preserve"> -</w:t>
          </w:r>
        </w:p>
      </w:tc>
      <w:tc>
        <w:tcPr>
          <w:tcW w:w="2685" w:type="dxa"/>
          <w:shd w:val="clear" w:color="auto" w:fill="auto"/>
          <w:vAlign w:val="center"/>
        </w:tcPr>
        <w:p w:rsidR="00D073DC" w:rsidRPr="007C3386" w:rsidRDefault="00D073DC" w:rsidP="00F730EE">
          <w:pPr>
            <w:spacing w:after="0" w:line="240" w:lineRule="auto"/>
            <w:jc w:val="right"/>
            <w:rPr>
              <w:rFonts w:ascii="Tahoma" w:hAnsi="Tahoma" w:cs="Tahoma"/>
              <w:b/>
            </w:rPr>
          </w:pPr>
          <w:r>
            <w:rPr>
              <w:rFonts w:ascii="Tahoma" w:hAnsi="Tahoma" w:cs="Tahoma"/>
              <w:b/>
              <w:noProof/>
            </w:rPr>
            <w:drawing>
              <wp:anchor distT="0" distB="0" distL="114300" distR="114300" simplePos="0" relativeHeight="251660288" behindDoc="0" locked="0" layoutInCell="1" allowOverlap="1">
                <wp:simplePos x="0" y="0"/>
                <wp:positionH relativeFrom="column">
                  <wp:posOffset>426720</wp:posOffset>
                </wp:positionH>
                <wp:positionV relativeFrom="paragraph">
                  <wp:posOffset>40640</wp:posOffset>
                </wp:positionV>
                <wp:extent cx="433070" cy="428625"/>
                <wp:effectExtent l="19050" t="0" r="5080" b="0"/>
                <wp:wrapNone/>
                <wp:docPr id="12"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3070" cy="428625"/>
                        </a:xfrm>
                        <a:prstGeom prst="rect">
                          <a:avLst/>
                        </a:prstGeom>
                        <a:noFill/>
                      </pic:spPr>
                    </pic:pic>
                  </a:graphicData>
                </a:graphic>
              </wp:anchor>
            </w:drawing>
          </w:r>
          <w:r>
            <w:rPr>
              <w:rFonts w:ascii="Tahoma" w:hAnsi="Tahoma" w:cs="Tahoma"/>
              <w:b/>
              <w:noProof/>
            </w:rPr>
            <w:drawing>
              <wp:anchor distT="0" distB="0" distL="114300" distR="114300" simplePos="0" relativeHeight="251659264" behindDoc="0" locked="0" layoutInCell="1" allowOverlap="1">
                <wp:simplePos x="0" y="0"/>
                <wp:positionH relativeFrom="column">
                  <wp:posOffset>1122045</wp:posOffset>
                </wp:positionH>
                <wp:positionV relativeFrom="paragraph">
                  <wp:posOffset>65405</wp:posOffset>
                </wp:positionV>
                <wp:extent cx="524510" cy="400050"/>
                <wp:effectExtent l="19050" t="0" r="8890" b="0"/>
                <wp:wrapNone/>
                <wp:docPr id="13"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24510" cy="400050"/>
                        </a:xfrm>
                        <a:prstGeom prst="rect">
                          <a:avLst/>
                        </a:prstGeom>
                        <a:noFill/>
                      </pic:spPr>
                    </pic:pic>
                  </a:graphicData>
                </a:graphic>
              </wp:anchor>
            </w:drawing>
          </w:r>
        </w:p>
      </w:tc>
    </w:tr>
  </w:tbl>
  <w:p w:rsidR="00C9263D" w:rsidRPr="00D073DC" w:rsidRDefault="00C9263D" w:rsidP="00D073D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29A2" w:rsidRDefault="001129A2" w:rsidP="000972D8">
      <w:pPr>
        <w:spacing w:after="0" w:line="240" w:lineRule="auto"/>
      </w:pPr>
      <w:r>
        <w:separator/>
      </w:r>
    </w:p>
  </w:footnote>
  <w:footnote w:type="continuationSeparator" w:id="0">
    <w:p w:rsidR="001129A2" w:rsidRDefault="001129A2" w:rsidP="000972D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4FC" w:rsidRDefault="004134FC" w:rsidP="00981180">
    <w:pPr>
      <w:pStyle w:val="a4"/>
      <w:pBdr>
        <w:bottom w:val="single" w:sz="4" w:space="1" w:color="auto"/>
      </w:pBdr>
    </w:pPr>
    <w:r>
      <w:t>ΕΤΑΝΑΜ ΑΕ ΟΤΑ</w:t>
    </w:r>
  </w:p>
  <w:p w:rsidR="004134FC" w:rsidRDefault="004134FC">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C5F13"/>
    <w:multiLevelType w:val="hybridMultilevel"/>
    <w:tmpl w:val="375C2D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1C6380D"/>
    <w:multiLevelType w:val="hybridMultilevel"/>
    <w:tmpl w:val="FCAC0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4124665"/>
    <w:multiLevelType w:val="hybridMultilevel"/>
    <w:tmpl w:val="7D46831A"/>
    <w:lvl w:ilvl="0" w:tplc="82429AEA">
      <w:start w:val="1"/>
      <w:numFmt w:val="decimal"/>
      <w:lvlText w:val="%1."/>
      <w:lvlJc w:val="left"/>
      <w:pPr>
        <w:tabs>
          <w:tab w:val="num" w:pos="720"/>
        </w:tabs>
        <w:ind w:left="720" w:hanging="360"/>
      </w:pPr>
      <w:rPr>
        <w:rFonts w:hint="default"/>
      </w:rPr>
    </w:lvl>
    <w:lvl w:ilvl="1" w:tplc="53BA739C">
      <w:numFmt w:val="bullet"/>
      <w:lvlText w:val="-"/>
      <w:lvlJc w:val="left"/>
      <w:pPr>
        <w:tabs>
          <w:tab w:val="num" w:pos="1440"/>
        </w:tabs>
        <w:ind w:left="1440" w:hanging="360"/>
      </w:pPr>
      <w:rPr>
        <w:rFonts w:ascii="Tahoma" w:eastAsia="Courier New" w:hAnsi="Tahoma" w:cs="Tahoma"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7B96A95C">
      <w:start w:val="1"/>
      <w:numFmt w:val="bullet"/>
      <w:lvlText w:val="o"/>
      <w:lvlJc w:val="left"/>
      <w:pPr>
        <w:tabs>
          <w:tab w:val="num" w:pos="3600"/>
        </w:tabs>
        <w:ind w:left="3600" w:hanging="360"/>
      </w:pPr>
      <w:rPr>
        <w:rFonts w:ascii="Courier New" w:hAnsi="Courier New" w:hint="default"/>
        <w:sz w:val="20"/>
        <w:szCs w:val="20"/>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AC60121"/>
    <w:multiLevelType w:val="hybridMultilevel"/>
    <w:tmpl w:val="67CA312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0F5F7248"/>
    <w:multiLevelType w:val="hybridMultilevel"/>
    <w:tmpl w:val="D032AD18"/>
    <w:lvl w:ilvl="0" w:tplc="0408000F">
      <w:start w:val="1"/>
      <w:numFmt w:val="decimal"/>
      <w:lvlText w:val="%1."/>
      <w:lvlJc w:val="left"/>
      <w:pPr>
        <w:ind w:left="720" w:hanging="360"/>
      </w:p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5">
    <w:nsid w:val="17861D48"/>
    <w:multiLevelType w:val="hybridMultilevel"/>
    <w:tmpl w:val="0928B198"/>
    <w:lvl w:ilvl="0" w:tplc="8490229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6">
    <w:nsid w:val="187D29FA"/>
    <w:multiLevelType w:val="hybridMultilevel"/>
    <w:tmpl w:val="336033F4"/>
    <w:lvl w:ilvl="0" w:tplc="AA5874B8">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B01222A"/>
    <w:multiLevelType w:val="hybridMultilevel"/>
    <w:tmpl w:val="CA3052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8DD660D"/>
    <w:multiLevelType w:val="hybridMultilevel"/>
    <w:tmpl w:val="BFACB9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C451056"/>
    <w:multiLevelType w:val="hybridMultilevel"/>
    <w:tmpl w:val="C2444B6A"/>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10">
    <w:nsid w:val="2DB535C2"/>
    <w:multiLevelType w:val="hybridMultilevel"/>
    <w:tmpl w:val="24FE6E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3E63E69"/>
    <w:multiLevelType w:val="hybridMultilevel"/>
    <w:tmpl w:val="C2466BA2"/>
    <w:lvl w:ilvl="0" w:tplc="7C9CDD68">
      <w:start w:val="3"/>
      <w:numFmt w:val="decimal"/>
      <w:lvlText w:val="%1."/>
      <w:lvlJc w:val="left"/>
      <w:pPr>
        <w:ind w:left="360" w:hanging="360"/>
      </w:pPr>
      <w:rPr>
        <w:rFonts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2">
    <w:nsid w:val="34DD3FBE"/>
    <w:multiLevelType w:val="hybridMultilevel"/>
    <w:tmpl w:val="36223D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4FA11DF"/>
    <w:multiLevelType w:val="hybridMultilevel"/>
    <w:tmpl w:val="B91AB5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D1E755B"/>
    <w:multiLevelType w:val="hybridMultilevel"/>
    <w:tmpl w:val="D4263D5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5">
    <w:nsid w:val="3E1A337E"/>
    <w:multiLevelType w:val="hybridMultilevel"/>
    <w:tmpl w:val="D51E70E0"/>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6B4E15"/>
    <w:multiLevelType w:val="hybridMultilevel"/>
    <w:tmpl w:val="96A83D9C"/>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17">
    <w:nsid w:val="42963AFB"/>
    <w:multiLevelType w:val="hybridMultilevel"/>
    <w:tmpl w:val="C2444B6A"/>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18">
    <w:nsid w:val="47426F73"/>
    <w:multiLevelType w:val="hybridMultilevel"/>
    <w:tmpl w:val="E05845A2"/>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CDB2A15"/>
    <w:multiLevelType w:val="hybridMultilevel"/>
    <w:tmpl w:val="56EC1C9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
    <w:nsid w:val="54114709"/>
    <w:multiLevelType w:val="hybridMultilevel"/>
    <w:tmpl w:val="EF38E9F8"/>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609F7631"/>
    <w:multiLevelType w:val="multilevel"/>
    <w:tmpl w:val="0F9897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6046445"/>
    <w:multiLevelType w:val="hybridMultilevel"/>
    <w:tmpl w:val="DC8EF3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D063FB9"/>
    <w:multiLevelType w:val="hybridMultilevel"/>
    <w:tmpl w:val="284E990E"/>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24">
    <w:nsid w:val="717E3CE1"/>
    <w:multiLevelType w:val="multilevel"/>
    <w:tmpl w:val="FF68CFD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15"/>
  </w:num>
  <w:num w:numId="2">
    <w:abstractNumId w:val="16"/>
  </w:num>
  <w:num w:numId="3">
    <w:abstractNumId w:val="14"/>
  </w:num>
  <w:num w:numId="4">
    <w:abstractNumId w:val="10"/>
  </w:num>
  <w:num w:numId="5">
    <w:abstractNumId w:val="18"/>
  </w:num>
  <w:num w:numId="6">
    <w:abstractNumId w:val="23"/>
  </w:num>
  <w:num w:numId="7">
    <w:abstractNumId w:val="17"/>
  </w:num>
  <w:num w:numId="8">
    <w:abstractNumId w:val="9"/>
  </w:num>
  <w:num w:numId="9">
    <w:abstractNumId w:val="20"/>
  </w:num>
  <w:num w:numId="10">
    <w:abstractNumId w:val="4"/>
  </w:num>
  <w:num w:numId="11">
    <w:abstractNumId w:val="6"/>
  </w:num>
  <w:num w:numId="12">
    <w:abstractNumId w:val="2"/>
  </w:num>
  <w:num w:numId="13">
    <w:abstractNumId w:val="13"/>
  </w:num>
  <w:num w:numId="14">
    <w:abstractNumId w:val="8"/>
  </w:num>
  <w:num w:numId="15">
    <w:abstractNumId w:val="22"/>
  </w:num>
  <w:num w:numId="16">
    <w:abstractNumId w:val="0"/>
  </w:num>
  <w:num w:numId="17">
    <w:abstractNumId w:val="1"/>
  </w:num>
  <w:num w:numId="18">
    <w:abstractNumId w:val="12"/>
  </w:num>
  <w:num w:numId="19">
    <w:abstractNumId w:val="7"/>
  </w:num>
  <w:num w:numId="20">
    <w:abstractNumId w:val="21"/>
  </w:num>
  <w:num w:numId="21">
    <w:abstractNumId w:val="24"/>
  </w:num>
  <w:num w:numId="22">
    <w:abstractNumId w:val="3"/>
  </w:num>
  <w:num w:numId="23">
    <w:abstractNumId w:val="11"/>
  </w:num>
  <w:num w:numId="24">
    <w:abstractNumId w:val="5"/>
  </w:num>
  <w:num w:numId="25">
    <w:abstractNumId w:val="19"/>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hideSpellingErrors/>
  <w:hideGrammaticalErrors/>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993056"/>
    <w:rsid w:val="00000A07"/>
    <w:rsid w:val="00000B94"/>
    <w:rsid w:val="000060E8"/>
    <w:rsid w:val="00007E9C"/>
    <w:rsid w:val="0001130E"/>
    <w:rsid w:val="00011D89"/>
    <w:rsid w:val="000126B3"/>
    <w:rsid w:val="00013090"/>
    <w:rsid w:val="00015F1C"/>
    <w:rsid w:val="00017DD9"/>
    <w:rsid w:val="00026226"/>
    <w:rsid w:val="0003218B"/>
    <w:rsid w:val="00032CDC"/>
    <w:rsid w:val="00033C90"/>
    <w:rsid w:val="00034C08"/>
    <w:rsid w:val="00034F22"/>
    <w:rsid w:val="00036349"/>
    <w:rsid w:val="00040EAB"/>
    <w:rsid w:val="0004237C"/>
    <w:rsid w:val="000435E4"/>
    <w:rsid w:val="000443CB"/>
    <w:rsid w:val="000447E9"/>
    <w:rsid w:val="00044F58"/>
    <w:rsid w:val="0004625E"/>
    <w:rsid w:val="0005501E"/>
    <w:rsid w:val="0005513D"/>
    <w:rsid w:val="00056BDD"/>
    <w:rsid w:val="000573BF"/>
    <w:rsid w:val="000574CA"/>
    <w:rsid w:val="0006067A"/>
    <w:rsid w:val="0006078D"/>
    <w:rsid w:val="00060C5C"/>
    <w:rsid w:val="000615BD"/>
    <w:rsid w:val="00062243"/>
    <w:rsid w:val="0006401A"/>
    <w:rsid w:val="00064E88"/>
    <w:rsid w:val="000653BA"/>
    <w:rsid w:val="00067564"/>
    <w:rsid w:val="000704F3"/>
    <w:rsid w:val="00071893"/>
    <w:rsid w:val="00072151"/>
    <w:rsid w:val="00072AA7"/>
    <w:rsid w:val="000739BC"/>
    <w:rsid w:val="00073C22"/>
    <w:rsid w:val="00075BF3"/>
    <w:rsid w:val="0007690B"/>
    <w:rsid w:val="000774E2"/>
    <w:rsid w:val="00077B70"/>
    <w:rsid w:val="0008027B"/>
    <w:rsid w:val="00080476"/>
    <w:rsid w:val="00081B56"/>
    <w:rsid w:val="00081F70"/>
    <w:rsid w:val="00082C77"/>
    <w:rsid w:val="00084713"/>
    <w:rsid w:val="00087547"/>
    <w:rsid w:val="00091C5C"/>
    <w:rsid w:val="000934F4"/>
    <w:rsid w:val="00093709"/>
    <w:rsid w:val="000972D8"/>
    <w:rsid w:val="000A0F03"/>
    <w:rsid w:val="000A24A0"/>
    <w:rsid w:val="000A29E5"/>
    <w:rsid w:val="000A5DC0"/>
    <w:rsid w:val="000B09AC"/>
    <w:rsid w:val="000B1327"/>
    <w:rsid w:val="000B3C9E"/>
    <w:rsid w:val="000B4FAD"/>
    <w:rsid w:val="000B699F"/>
    <w:rsid w:val="000C14BE"/>
    <w:rsid w:val="000D0538"/>
    <w:rsid w:val="000D0552"/>
    <w:rsid w:val="000D07A6"/>
    <w:rsid w:val="000D25C5"/>
    <w:rsid w:val="000D291D"/>
    <w:rsid w:val="000D4085"/>
    <w:rsid w:val="000D52DD"/>
    <w:rsid w:val="000D54DB"/>
    <w:rsid w:val="000D556A"/>
    <w:rsid w:val="000D6978"/>
    <w:rsid w:val="000D6A78"/>
    <w:rsid w:val="000E161B"/>
    <w:rsid w:val="000E1E09"/>
    <w:rsid w:val="000E3C5F"/>
    <w:rsid w:val="000E5EE9"/>
    <w:rsid w:val="000E6C8D"/>
    <w:rsid w:val="000F030B"/>
    <w:rsid w:val="000F0DD9"/>
    <w:rsid w:val="000F2950"/>
    <w:rsid w:val="000F59A0"/>
    <w:rsid w:val="000F5F74"/>
    <w:rsid w:val="000F71D6"/>
    <w:rsid w:val="00102A9F"/>
    <w:rsid w:val="001044E3"/>
    <w:rsid w:val="0010721A"/>
    <w:rsid w:val="001076A4"/>
    <w:rsid w:val="001118A8"/>
    <w:rsid w:val="00112048"/>
    <w:rsid w:val="00112590"/>
    <w:rsid w:val="001129A2"/>
    <w:rsid w:val="0011455F"/>
    <w:rsid w:val="00116636"/>
    <w:rsid w:val="00120CE0"/>
    <w:rsid w:val="00123885"/>
    <w:rsid w:val="0012398A"/>
    <w:rsid w:val="0012420E"/>
    <w:rsid w:val="00126153"/>
    <w:rsid w:val="0012738A"/>
    <w:rsid w:val="0012792F"/>
    <w:rsid w:val="00130F35"/>
    <w:rsid w:val="00133F04"/>
    <w:rsid w:val="00136024"/>
    <w:rsid w:val="0014351F"/>
    <w:rsid w:val="00144159"/>
    <w:rsid w:val="001475B9"/>
    <w:rsid w:val="00150CBD"/>
    <w:rsid w:val="00155737"/>
    <w:rsid w:val="00155F3D"/>
    <w:rsid w:val="00161602"/>
    <w:rsid w:val="0016683E"/>
    <w:rsid w:val="00167B10"/>
    <w:rsid w:val="00170DEF"/>
    <w:rsid w:val="00172470"/>
    <w:rsid w:val="00175E19"/>
    <w:rsid w:val="001760F5"/>
    <w:rsid w:val="00176B6E"/>
    <w:rsid w:val="00182D4C"/>
    <w:rsid w:val="00182EE0"/>
    <w:rsid w:val="00185903"/>
    <w:rsid w:val="00185E54"/>
    <w:rsid w:val="00186582"/>
    <w:rsid w:val="00187740"/>
    <w:rsid w:val="00187E08"/>
    <w:rsid w:val="00193FB4"/>
    <w:rsid w:val="00194AD8"/>
    <w:rsid w:val="00194F70"/>
    <w:rsid w:val="00196FD1"/>
    <w:rsid w:val="00197A94"/>
    <w:rsid w:val="001A6A3B"/>
    <w:rsid w:val="001A7A8F"/>
    <w:rsid w:val="001B0D37"/>
    <w:rsid w:val="001B2E45"/>
    <w:rsid w:val="001B5105"/>
    <w:rsid w:val="001B75C2"/>
    <w:rsid w:val="001B7E61"/>
    <w:rsid w:val="001C0DBA"/>
    <w:rsid w:val="001C4760"/>
    <w:rsid w:val="001C4FCD"/>
    <w:rsid w:val="001C6597"/>
    <w:rsid w:val="001C6BD2"/>
    <w:rsid w:val="001D0540"/>
    <w:rsid w:val="001D1C8A"/>
    <w:rsid w:val="001D2036"/>
    <w:rsid w:val="001D4BC3"/>
    <w:rsid w:val="001D7E9B"/>
    <w:rsid w:val="001E0314"/>
    <w:rsid w:val="001E18D0"/>
    <w:rsid w:val="001E19D5"/>
    <w:rsid w:val="001E1EDE"/>
    <w:rsid w:val="001E3270"/>
    <w:rsid w:val="001E6428"/>
    <w:rsid w:val="001F1AAF"/>
    <w:rsid w:val="001F32DA"/>
    <w:rsid w:val="001F54D6"/>
    <w:rsid w:val="001F56C2"/>
    <w:rsid w:val="001F6E05"/>
    <w:rsid w:val="001F6E26"/>
    <w:rsid w:val="001F7DC1"/>
    <w:rsid w:val="00201E1A"/>
    <w:rsid w:val="00202E10"/>
    <w:rsid w:val="00204C8C"/>
    <w:rsid w:val="002060C7"/>
    <w:rsid w:val="00207D88"/>
    <w:rsid w:val="002100BD"/>
    <w:rsid w:val="00215731"/>
    <w:rsid w:val="0021629D"/>
    <w:rsid w:val="00222F2D"/>
    <w:rsid w:val="00224900"/>
    <w:rsid w:val="002256FA"/>
    <w:rsid w:val="0022690A"/>
    <w:rsid w:val="002334EF"/>
    <w:rsid w:val="00234287"/>
    <w:rsid w:val="002343E7"/>
    <w:rsid w:val="00236CA9"/>
    <w:rsid w:val="00237C79"/>
    <w:rsid w:val="0024088E"/>
    <w:rsid w:val="00240AB8"/>
    <w:rsid w:val="00241771"/>
    <w:rsid w:val="002423A2"/>
    <w:rsid w:val="00243993"/>
    <w:rsid w:val="002448E7"/>
    <w:rsid w:val="00244F0C"/>
    <w:rsid w:val="0024686A"/>
    <w:rsid w:val="002501F0"/>
    <w:rsid w:val="002503E6"/>
    <w:rsid w:val="00252987"/>
    <w:rsid w:val="00252D08"/>
    <w:rsid w:val="00252E82"/>
    <w:rsid w:val="00252FF6"/>
    <w:rsid w:val="00253234"/>
    <w:rsid w:val="00255634"/>
    <w:rsid w:val="00257640"/>
    <w:rsid w:val="00260714"/>
    <w:rsid w:val="00262CA8"/>
    <w:rsid w:val="00263013"/>
    <w:rsid w:val="00264676"/>
    <w:rsid w:val="0026480D"/>
    <w:rsid w:val="0026601A"/>
    <w:rsid w:val="0026714B"/>
    <w:rsid w:val="00267C8C"/>
    <w:rsid w:val="00270C19"/>
    <w:rsid w:val="00270FB0"/>
    <w:rsid w:val="002725ED"/>
    <w:rsid w:val="00282B46"/>
    <w:rsid w:val="00283E29"/>
    <w:rsid w:val="00284F1E"/>
    <w:rsid w:val="00285035"/>
    <w:rsid w:val="002879FC"/>
    <w:rsid w:val="00290B42"/>
    <w:rsid w:val="002911D2"/>
    <w:rsid w:val="00291E5E"/>
    <w:rsid w:val="002938D5"/>
    <w:rsid w:val="0029453C"/>
    <w:rsid w:val="00296C09"/>
    <w:rsid w:val="002A0FEC"/>
    <w:rsid w:val="002A1E42"/>
    <w:rsid w:val="002A3BC5"/>
    <w:rsid w:val="002A4A52"/>
    <w:rsid w:val="002A52E1"/>
    <w:rsid w:val="002A6832"/>
    <w:rsid w:val="002A698B"/>
    <w:rsid w:val="002B09E6"/>
    <w:rsid w:val="002B1656"/>
    <w:rsid w:val="002B342A"/>
    <w:rsid w:val="002B39D2"/>
    <w:rsid w:val="002B45D9"/>
    <w:rsid w:val="002B4F7E"/>
    <w:rsid w:val="002B56D2"/>
    <w:rsid w:val="002B639C"/>
    <w:rsid w:val="002C0A84"/>
    <w:rsid w:val="002C0D3E"/>
    <w:rsid w:val="002C1526"/>
    <w:rsid w:val="002C423E"/>
    <w:rsid w:val="002C580F"/>
    <w:rsid w:val="002C5D38"/>
    <w:rsid w:val="002C7D78"/>
    <w:rsid w:val="002D2F1A"/>
    <w:rsid w:val="002D4345"/>
    <w:rsid w:val="002D47B4"/>
    <w:rsid w:val="002D4E09"/>
    <w:rsid w:val="002D62F1"/>
    <w:rsid w:val="002D63DF"/>
    <w:rsid w:val="002D69BC"/>
    <w:rsid w:val="002D738F"/>
    <w:rsid w:val="002D75BD"/>
    <w:rsid w:val="002E0503"/>
    <w:rsid w:val="002E10A6"/>
    <w:rsid w:val="002E1413"/>
    <w:rsid w:val="002E5771"/>
    <w:rsid w:val="002F121A"/>
    <w:rsid w:val="002F5012"/>
    <w:rsid w:val="00301A5F"/>
    <w:rsid w:val="003070AC"/>
    <w:rsid w:val="00311EF1"/>
    <w:rsid w:val="00311F05"/>
    <w:rsid w:val="00317FC8"/>
    <w:rsid w:val="00321593"/>
    <w:rsid w:val="003232E5"/>
    <w:rsid w:val="00323546"/>
    <w:rsid w:val="00323551"/>
    <w:rsid w:val="003248F8"/>
    <w:rsid w:val="0032559B"/>
    <w:rsid w:val="00325B32"/>
    <w:rsid w:val="00326998"/>
    <w:rsid w:val="00326ED0"/>
    <w:rsid w:val="00330387"/>
    <w:rsid w:val="0033136F"/>
    <w:rsid w:val="003317A1"/>
    <w:rsid w:val="0033194C"/>
    <w:rsid w:val="0033206D"/>
    <w:rsid w:val="00332087"/>
    <w:rsid w:val="00334609"/>
    <w:rsid w:val="00335159"/>
    <w:rsid w:val="00336060"/>
    <w:rsid w:val="003367D4"/>
    <w:rsid w:val="00337A07"/>
    <w:rsid w:val="0034339E"/>
    <w:rsid w:val="00343B5B"/>
    <w:rsid w:val="00344B1F"/>
    <w:rsid w:val="00350C41"/>
    <w:rsid w:val="00350EA1"/>
    <w:rsid w:val="003514AD"/>
    <w:rsid w:val="0035378D"/>
    <w:rsid w:val="00355C2F"/>
    <w:rsid w:val="0035727E"/>
    <w:rsid w:val="00357BD3"/>
    <w:rsid w:val="003606A8"/>
    <w:rsid w:val="00360711"/>
    <w:rsid w:val="00362DB2"/>
    <w:rsid w:val="00362DF7"/>
    <w:rsid w:val="00367055"/>
    <w:rsid w:val="00367878"/>
    <w:rsid w:val="00370725"/>
    <w:rsid w:val="003718DB"/>
    <w:rsid w:val="00372723"/>
    <w:rsid w:val="003731F2"/>
    <w:rsid w:val="0037397D"/>
    <w:rsid w:val="00374B4A"/>
    <w:rsid w:val="00375655"/>
    <w:rsid w:val="003757BF"/>
    <w:rsid w:val="0037667E"/>
    <w:rsid w:val="003807E7"/>
    <w:rsid w:val="0038197C"/>
    <w:rsid w:val="0038381A"/>
    <w:rsid w:val="00390312"/>
    <w:rsid w:val="00390E46"/>
    <w:rsid w:val="00391159"/>
    <w:rsid w:val="00392FED"/>
    <w:rsid w:val="00394A8A"/>
    <w:rsid w:val="0039648E"/>
    <w:rsid w:val="00397E5D"/>
    <w:rsid w:val="00397EC3"/>
    <w:rsid w:val="003A0DB1"/>
    <w:rsid w:val="003A2C82"/>
    <w:rsid w:val="003A3B55"/>
    <w:rsid w:val="003A4227"/>
    <w:rsid w:val="003A4C35"/>
    <w:rsid w:val="003B0AB2"/>
    <w:rsid w:val="003B0AF7"/>
    <w:rsid w:val="003B0E80"/>
    <w:rsid w:val="003B4FBD"/>
    <w:rsid w:val="003B7D9C"/>
    <w:rsid w:val="003C0C7A"/>
    <w:rsid w:val="003C0ED6"/>
    <w:rsid w:val="003C1DAA"/>
    <w:rsid w:val="003C53B4"/>
    <w:rsid w:val="003D0E60"/>
    <w:rsid w:val="003D1A9C"/>
    <w:rsid w:val="003D2236"/>
    <w:rsid w:val="003D2BC0"/>
    <w:rsid w:val="003D339E"/>
    <w:rsid w:val="003E283A"/>
    <w:rsid w:val="003E56D3"/>
    <w:rsid w:val="003F15AB"/>
    <w:rsid w:val="003F192D"/>
    <w:rsid w:val="003F2997"/>
    <w:rsid w:val="003F2AD4"/>
    <w:rsid w:val="003F339D"/>
    <w:rsid w:val="003F48A5"/>
    <w:rsid w:val="003F55AE"/>
    <w:rsid w:val="003F6149"/>
    <w:rsid w:val="003F6C18"/>
    <w:rsid w:val="004008CF"/>
    <w:rsid w:val="004029CC"/>
    <w:rsid w:val="00404672"/>
    <w:rsid w:val="0040560F"/>
    <w:rsid w:val="00406113"/>
    <w:rsid w:val="00410D22"/>
    <w:rsid w:val="004111ED"/>
    <w:rsid w:val="0041169D"/>
    <w:rsid w:val="004116B1"/>
    <w:rsid w:val="00411F92"/>
    <w:rsid w:val="004134FC"/>
    <w:rsid w:val="00415668"/>
    <w:rsid w:val="0041626C"/>
    <w:rsid w:val="00417C86"/>
    <w:rsid w:val="00422362"/>
    <w:rsid w:val="00422BF4"/>
    <w:rsid w:val="00424554"/>
    <w:rsid w:val="00425C1F"/>
    <w:rsid w:val="00427F96"/>
    <w:rsid w:val="004314E9"/>
    <w:rsid w:val="0043459A"/>
    <w:rsid w:val="00434F5B"/>
    <w:rsid w:val="004357EB"/>
    <w:rsid w:val="00436C30"/>
    <w:rsid w:val="004453C3"/>
    <w:rsid w:val="00446205"/>
    <w:rsid w:val="0044781D"/>
    <w:rsid w:val="00447F36"/>
    <w:rsid w:val="00451C6B"/>
    <w:rsid w:val="00456F52"/>
    <w:rsid w:val="004619D0"/>
    <w:rsid w:val="00463947"/>
    <w:rsid w:val="0046434D"/>
    <w:rsid w:val="00465DC3"/>
    <w:rsid w:val="00467E06"/>
    <w:rsid w:val="00472331"/>
    <w:rsid w:val="0047370A"/>
    <w:rsid w:val="00481425"/>
    <w:rsid w:val="004817C7"/>
    <w:rsid w:val="004834E5"/>
    <w:rsid w:val="0049043B"/>
    <w:rsid w:val="004914F3"/>
    <w:rsid w:val="00492BA6"/>
    <w:rsid w:val="00493611"/>
    <w:rsid w:val="00495F3A"/>
    <w:rsid w:val="00496602"/>
    <w:rsid w:val="004973D0"/>
    <w:rsid w:val="004A0562"/>
    <w:rsid w:val="004A0A33"/>
    <w:rsid w:val="004A33C0"/>
    <w:rsid w:val="004A5F93"/>
    <w:rsid w:val="004A6720"/>
    <w:rsid w:val="004A7992"/>
    <w:rsid w:val="004B4A78"/>
    <w:rsid w:val="004B5589"/>
    <w:rsid w:val="004B6306"/>
    <w:rsid w:val="004C03AB"/>
    <w:rsid w:val="004C59A3"/>
    <w:rsid w:val="004D2BDD"/>
    <w:rsid w:val="004D31A6"/>
    <w:rsid w:val="004D3333"/>
    <w:rsid w:val="004D3DAD"/>
    <w:rsid w:val="004D4777"/>
    <w:rsid w:val="004E1399"/>
    <w:rsid w:val="004E28C8"/>
    <w:rsid w:val="004E2B8F"/>
    <w:rsid w:val="004E574F"/>
    <w:rsid w:val="004E6623"/>
    <w:rsid w:val="004F00BB"/>
    <w:rsid w:val="004F0221"/>
    <w:rsid w:val="004F1A26"/>
    <w:rsid w:val="004F1C09"/>
    <w:rsid w:val="004F4888"/>
    <w:rsid w:val="004F4DFD"/>
    <w:rsid w:val="004F5BD4"/>
    <w:rsid w:val="004F6100"/>
    <w:rsid w:val="004F7C97"/>
    <w:rsid w:val="0050372C"/>
    <w:rsid w:val="00503A10"/>
    <w:rsid w:val="00503BA8"/>
    <w:rsid w:val="00504499"/>
    <w:rsid w:val="00506A09"/>
    <w:rsid w:val="00507C8F"/>
    <w:rsid w:val="00511EC5"/>
    <w:rsid w:val="00513922"/>
    <w:rsid w:val="00513D8E"/>
    <w:rsid w:val="00516372"/>
    <w:rsid w:val="0052073A"/>
    <w:rsid w:val="00521002"/>
    <w:rsid w:val="00521038"/>
    <w:rsid w:val="00521509"/>
    <w:rsid w:val="00521D81"/>
    <w:rsid w:val="005221BA"/>
    <w:rsid w:val="00523017"/>
    <w:rsid w:val="00523322"/>
    <w:rsid w:val="00523A62"/>
    <w:rsid w:val="005253D9"/>
    <w:rsid w:val="00526123"/>
    <w:rsid w:val="00530F65"/>
    <w:rsid w:val="0053210C"/>
    <w:rsid w:val="00532280"/>
    <w:rsid w:val="005323D9"/>
    <w:rsid w:val="0054359B"/>
    <w:rsid w:val="00546A82"/>
    <w:rsid w:val="00555427"/>
    <w:rsid w:val="0055733B"/>
    <w:rsid w:val="0055778B"/>
    <w:rsid w:val="005610D8"/>
    <w:rsid w:val="00561D7C"/>
    <w:rsid w:val="00561F73"/>
    <w:rsid w:val="00562825"/>
    <w:rsid w:val="00564CF8"/>
    <w:rsid w:val="00566593"/>
    <w:rsid w:val="00566973"/>
    <w:rsid w:val="00567610"/>
    <w:rsid w:val="00567C71"/>
    <w:rsid w:val="0057209B"/>
    <w:rsid w:val="005744C8"/>
    <w:rsid w:val="0057453A"/>
    <w:rsid w:val="005764B4"/>
    <w:rsid w:val="005779B9"/>
    <w:rsid w:val="0058058D"/>
    <w:rsid w:val="00580D86"/>
    <w:rsid w:val="00580FF9"/>
    <w:rsid w:val="00583664"/>
    <w:rsid w:val="00584DEB"/>
    <w:rsid w:val="00587084"/>
    <w:rsid w:val="00591D07"/>
    <w:rsid w:val="0059239E"/>
    <w:rsid w:val="00594434"/>
    <w:rsid w:val="005968CF"/>
    <w:rsid w:val="005A12A2"/>
    <w:rsid w:val="005A18DD"/>
    <w:rsid w:val="005A269A"/>
    <w:rsid w:val="005A2F59"/>
    <w:rsid w:val="005A3014"/>
    <w:rsid w:val="005B0741"/>
    <w:rsid w:val="005B07F2"/>
    <w:rsid w:val="005B0B3B"/>
    <w:rsid w:val="005B324E"/>
    <w:rsid w:val="005B3CE0"/>
    <w:rsid w:val="005B4A02"/>
    <w:rsid w:val="005B56F6"/>
    <w:rsid w:val="005C0292"/>
    <w:rsid w:val="005C358D"/>
    <w:rsid w:val="005C4303"/>
    <w:rsid w:val="005C4951"/>
    <w:rsid w:val="005C4D58"/>
    <w:rsid w:val="005C4E51"/>
    <w:rsid w:val="005C59B3"/>
    <w:rsid w:val="005C63CB"/>
    <w:rsid w:val="005D1887"/>
    <w:rsid w:val="005D23A0"/>
    <w:rsid w:val="005D35CD"/>
    <w:rsid w:val="005D5328"/>
    <w:rsid w:val="005D6123"/>
    <w:rsid w:val="005E0100"/>
    <w:rsid w:val="005E2CD5"/>
    <w:rsid w:val="005E494F"/>
    <w:rsid w:val="005E5899"/>
    <w:rsid w:val="005F58F4"/>
    <w:rsid w:val="005F5A61"/>
    <w:rsid w:val="005F5FB6"/>
    <w:rsid w:val="005F6145"/>
    <w:rsid w:val="00602CEE"/>
    <w:rsid w:val="00603147"/>
    <w:rsid w:val="0060797B"/>
    <w:rsid w:val="00611AA0"/>
    <w:rsid w:val="00612368"/>
    <w:rsid w:val="006140BA"/>
    <w:rsid w:val="006143EB"/>
    <w:rsid w:val="00615662"/>
    <w:rsid w:val="00617979"/>
    <w:rsid w:val="00617FF3"/>
    <w:rsid w:val="00620111"/>
    <w:rsid w:val="006205F9"/>
    <w:rsid w:val="00621D96"/>
    <w:rsid w:val="006270B1"/>
    <w:rsid w:val="00627433"/>
    <w:rsid w:val="00630022"/>
    <w:rsid w:val="0063021E"/>
    <w:rsid w:val="00630426"/>
    <w:rsid w:val="0063088C"/>
    <w:rsid w:val="006314CE"/>
    <w:rsid w:val="00632852"/>
    <w:rsid w:val="0063606C"/>
    <w:rsid w:val="006450D3"/>
    <w:rsid w:val="00646383"/>
    <w:rsid w:val="00650034"/>
    <w:rsid w:val="00652404"/>
    <w:rsid w:val="006525D9"/>
    <w:rsid w:val="00652A58"/>
    <w:rsid w:val="00653E95"/>
    <w:rsid w:val="00655F83"/>
    <w:rsid w:val="00656F05"/>
    <w:rsid w:val="006600C9"/>
    <w:rsid w:val="00661F80"/>
    <w:rsid w:val="006635D1"/>
    <w:rsid w:val="006639B7"/>
    <w:rsid w:val="00663D4F"/>
    <w:rsid w:val="006648AD"/>
    <w:rsid w:val="006665F9"/>
    <w:rsid w:val="00666FAD"/>
    <w:rsid w:val="006707B3"/>
    <w:rsid w:val="00674336"/>
    <w:rsid w:val="0067578E"/>
    <w:rsid w:val="00676917"/>
    <w:rsid w:val="00681CB7"/>
    <w:rsid w:val="00684D0D"/>
    <w:rsid w:val="006857FF"/>
    <w:rsid w:val="00687D80"/>
    <w:rsid w:val="00692564"/>
    <w:rsid w:val="00692CC9"/>
    <w:rsid w:val="006944AF"/>
    <w:rsid w:val="00694EF7"/>
    <w:rsid w:val="0069538D"/>
    <w:rsid w:val="00695B2B"/>
    <w:rsid w:val="00695FA2"/>
    <w:rsid w:val="006962B9"/>
    <w:rsid w:val="006A0C63"/>
    <w:rsid w:val="006A2E3B"/>
    <w:rsid w:val="006A587B"/>
    <w:rsid w:val="006A5C15"/>
    <w:rsid w:val="006B03A6"/>
    <w:rsid w:val="006B2886"/>
    <w:rsid w:val="006B40C6"/>
    <w:rsid w:val="006B4C9A"/>
    <w:rsid w:val="006C05FB"/>
    <w:rsid w:val="006C3A9C"/>
    <w:rsid w:val="006C4E3D"/>
    <w:rsid w:val="006C719F"/>
    <w:rsid w:val="006D1374"/>
    <w:rsid w:val="006D1399"/>
    <w:rsid w:val="006D40E3"/>
    <w:rsid w:val="006D410C"/>
    <w:rsid w:val="006D49FF"/>
    <w:rsid w:val="006D4C6A"/>
    <w:rsid w:val="006D62A3"/>
    <w:rsid w:val="006D7504"/>
    <w:rsid w:val="006E0DC7"/>
    <w:rsid w:val="006E30F2"/>
    <w:rsid w:val="006E4384"/>
    <w:rsid w:val="006E4EEA"/>
    <w:rsid w:val="006E5146"/>
    <w:rsid w:val="006E51EC"/>
    <w:rsid w:val="006E7F0D"/>
    <w:rsid w:val="006F053C"/>
    <w:rsid w:val="006F0BCE"/>
    <w:rsid w:val="006F2F75"/>
    <w:rsid w:val="006F4E3B"/>
    <w:rsid w:val="006F56AE"/>
    <w:rsid w:val="006F5E7D"/>
    <w:rsid w:val="006F5EFE"/>
    <w:rsid w:val="006F7387"/>
    <w:rsid w:val="006F7CA6"/>
    <w:rsid w:val="00703109"/>
    <w:rsid w:val="0070369E"/>
    <w:rsid w:val="00703985"/>
    <w:rsid w:val="00704DE4"/>
    <w:rsid w:val="00705154"/>
    <w:rsid w:val="00706B3A"/>
    <w:rsid w:val="00706F38"/>
    <w:rsid w:val="00711412"/>
    <w:rsid w:val="007122F4"/>
    <w:rsid w:val="00717096"/>
    <w:rsid w:val="00720115"/>
    <w:rsid w:val="007217A1"/>
    <w:rsid w:val="00723680"/>
    <w:rsid w:val="00723C02"/>
    <w:rsid w:val="00724820"/>
    <w:rsid w:val="00724A01"/>
    <w:rsid w:val="00724FCF"/>
    <w:rsid w:val="00732E95"/>
    <w:rsid w:val="00733E45"/>
    <w:rsid w:val="007343C8"/>
    <w:rsid w:val="00734ABA"/>
    <w:rsid w:val="007355A6"/>
    <w:rsid w:val="00736D66"/>
    <w:rsid w:val="00740263"/>
    <w:rsid w:val="007411F3"/>
    <w:rsid w:val="00741723"/>
    <w:rsid w:val="00741DC3"/>
    <w:rsid w:val="007434CE"/>
    <w:rsid w:val="00744405"/>
    <w:rsid w:val="007501DE"/>
    <w:rsid w:val="00750900"/>
    <w:rsid w:val="00751FDC"/>
    <w:rsid w:val="0075382B"/>
    <w:rsid w:val="007612CD"/>
    <w:rsid w:val="00761495"/>
    <w:rsid w:val="00764B9F"/>
    <w:rsid w:val="007677A2"/>
    <w:rsid w:val="00767D18"/>
    <w:rsid w:val="00770852"/>
    <w:rsid w:val="0077333D"/>
    <w:rsid w:val="00773D2A"/>
    <w:rsid w:val="00774300"/>
    <w:rsid w:val="00775CD9"/>
    <w:rsid w:val="0077625C"/>
    <w:rsid w:val="0078029C"/>
    <w:rsid w:val="007806A1"/>
    <w:rsid w:val="00780D44"/>
    <w:rsid w:val="00780FC8"/>
    <w:rsid w:val="007826B1"/>
    <w:rsid w:val="00785C8D"/>
    <w:rsid w:val="00787187"/>
    <w:rsid w:val="00787D09"/>
    <w:rsid w:val="00791144"/>
    <w:rsid w:val="007913B9"/>
    <w:rsid w:val="00793233"/>
    <w:rsid w:val="007A01CC"/>
    <w:rsid w:val="007A066D"/>
    <w:rsid w:val="007A25D9"/>
    <w:rsid w:val="007A2FB6"/>
    <w:rsid w:val="007A3778"/>
    <w:rsid w:val="007A37D4"/>
    <w:rsid w:val="007A6DE4"/>
    <w:rsid w:val="007A7268"/>
    <w:rsid w:val="007A7444"/>
    <w:rsid w:val="007A7D12"/>
    <w:rsid w:val="007B00A1"/>
    <w:rsid w:val="007B1712"/>
    <w:rsid w:val="007B2D70"/>
    <w:rsid w:val="007B3BBD"/>
    <w:rsid w:val="007B61AC"/>
    <w:rsid w:val="007B62FF"/>
    <w:rsid w:val="007B6603"/>
    <w:rsid w:val="007C001B"/>
    <w:rsid w:val="007C1AF5"/>
    <w:rsid w:val="007C3C21"/>
    <w:rsid w:val="007C5A3B"/>
    <w:rsid w:val="007C6701"/>
    <w:rsid w:val="007D0BD4"/>
    <w:rsid w:val="007D0C77"/>
    <w:rsid w:val="007D18AC"/>
    <w:rsid w:val="007D4D80"/>
    <w:rsid w:val="007D794C"/>
    <w:rsid w:val="007E00A0"/>
    <w:rsid w:val="007E14B2"/>
    <w:rsid w:val="007E1B64"/>
    <w:rsid w:val="007E1EF2"/>
    <w:rsid w:val="007E5585"/>
    <w:rsid w:val="007E741F"/>
    <w:rsid w:val="007F268F"/>
    <w:rsid w:val="007F2FA5"/>
    <w:rsid w:val="00801990"/>
    <w:rsid w:val="008027DC"/>
    <w:rsid w:val="0080319B"/>
    <w:rsid w:val="0080476B"/>
    <w:rsid w:val="00804BB0"/>
    <w:rsid w:val="0080672A"/>
    <w:rsid w:val="008068C7"/>
    <w:rsid w:val="00812A52"/>
    <w:rsid w:val="00812EB5"/>
    <w:rsid w:val="00820738"/>
    <w:rsid w:val="00820D83"/>
    <w:rsid w:val="00822108"/>
    <w:rsid w:val="008240A5"/>
    <w:rsid w:val="00826BBF"/>
    <w:rsid w:val="00827B35"/>
    <w:rsid w:val="00827C0D"/>
    <w:rsid w:val="00830852"/>
    <w:rsid w:val="00834446"/>
    <w:rsid w:val="00835D07"/>
    <w:rsid w:val="00837594"/>
    <w:rsid w:val="00837F8C"/>
    <w:rsid w:val="0084312F"/>
    <w:rsid w:val="00851A02"/>
    <w:rsid w:val="00851C73"/>
    <w:rsid w:val="008526C7"/>
    <w:rsid w:val="00852D94"/>
    <w:rsid w:val="008542BF"/>
    <w:rsid w:val="00855C18"/>
    <w:rsid w:val="00860673"/>
    <w:rsid w:val="00860A36"/>
    <w:rsid w:val="00861793"/>
    <w:rsid w:val="00862B4A"/>
    <w:rsid w:val="00863EB4"/>
    <w:rsid w:val="00865839"/>
    <w:rsid w:val="00867323"/>
    <w:rsid w:val="00867446"/>
    <w:rsid w:val="0087019B"/>
    <w:rsid w:val="008706BC"/>
    <w:rsid w:val="008714CF"/>
    <w:rsid w:val="00871858"/>
    <w:rsid w:val="00872049"/>
    <w:rsid w:val="008727E6"/>
    <w:rsid w:val="008747A3"/>
    <w:rsid w:val="00876497"/>
    <w:rsid w:val="00880B05"/>
    <w:rsid w:val="00880CFC"/>
    <w:rsid w:val="008812DD"/>
    <w:rsid w:val="00881D39"/>
    <w:rsid w:val="00882CF9"/>
    <w:rsid w:val="00883084"/>
    <w:rsid w:val="0088414E"/>
    <w:rsid w:val="0088430A"/>
    <w:rsid w:val="0088674B"/>
    <w:rsid w:val="00886D96"/>
    <w:rsid w:val="00894C7A"/>
    <w:rsid w:val="00894C8F"/>
    <w:rsid w:val="0089543C"/>
    <w:rsid w:val="008A0FB2"/>
    <w:rsid w:val="008A1FCB"/>
    <w:rsid w:val="008A2EB6"/>
    <w:rsid w:val="008A554E"/>
    <w:rsid w:val="008A5F6D"/>
    <w:rsid w:val="008B49DB"/>
    <w:rsid w:val="008B52F1"/>
    <w:rsid w:val="008B5A84"/>
    <w:rsid w:val="008B68FC"/>
    <w:rsid w:val="008B74CF"/>
    <w:rsid w:val="008C036C"/>
    <w:rsid w:val="008C1BD0"/>
    <w:rsid w:val="008C20CF"/>
    <w:rsid w:val="008C3F74"/>
    <w:rsid w:val="008C3FC9"/>
    <w:rsid w:val="008C7EF9"/>
    <w:rsid w:val="008D254C"/>
    <w:rsid w:val="008D2F98"/>
    <w:rsid w:val="008D3E23"/>
    <w:rsid w:val="008D40AD"/>
    <w:rsid w:val="008D4100"/>
    <w:rsid w:val="008E04A1"/>
    <w:rsid w:val="008E6BF2"/>
    <w:rsid w:val="008E77AD"/>
    <w:rsid w:val="008E7AB9"/>
    <w:rsid w:val="008F2CA2"/>
    <w:rsid w:val="008F66B7"/>
    <w:rsid w:val="008F7506"/>
    <w:rsid w:val="008F76C9"/>
    <w:rsid w:val="009007DC"/>
    <w:rsid w:val="00900A0B"/>
    <w:rsid w:val="00910E87"/>
    <w:rsid w:val="009115F6"/>
    <w:rsid w:val="00911EC0"/>
    <w:rsid w:val="0091331F"/>
    <w:rsid w:val="00914DE7"/>
    <w:rsid w:val="00915129"/>
    <w:rsid w:val="00915682"/>
    <w:rsid w:val="00923DE6"/>
    <w:rsid w:val="00924410"/>
    <w:rsid w:val="00925329"/>
    <w:rsid w:val="00925661"/>
    <w:rsid w:val="00927766"/>
    <w:rsid w:val="00932E77"/>
    <w:rsid w:val="009344A7"/>
    <w:rsid w:val="00936312"/>
    <w:rsid w:val="00937EE9"/>
    <w:rsid w:val="00940EF8"/>
    <w:rsid w:val="009429F9"/>
    <w:rsid w:val="0094371C"/>
    <w:rsid w:val="00944F67"/>
    <w:rsid w:val="00945B06"/>
    <w:rsid w:val="00947816"/>
    <w:rsid w:val="00947912"/>
    <w:rsid w:val="0095037D"/>
    <w:rsid w:val="009537C7"/>
    <w:rsid w:val="0095439E"/>
    <w:rsid w:val="00957BF3"/>
    <w:rsid w:val="00961630"/>
    <w:rsid w:val="009620D5"/>
    <w:rsid w:val="00964006"/>
    <w:rsid w:val="00964D82"/>
    <w:rsid w:val="00965B53"/>
    <w:rsid w:val="00965E0E"/>
    <w:rsid w:val="009664D2"/>
    <w:rsid w:val="00966ACD"/>
    <w:rsid w:val="0096779F"/>
    <w:rsid w:val="00971156"/>
    <w:rsid w:val="00973865"/>
    <w:rsid w:val="009771ED"/>
    <w:rsid w:val="00977DAF"/>
    <w:rsid w:val="00981180"/>
    <w:rsid w:val="00982357"/>
    <w:rsid w:val="0098288C"/>
    <w:rsid w:val="00984B3E"/>
    <w:rsid w:val="009871D1"/>
    <w:rsid w:val="009901FE"/>
    <w:rsid w:val="009910AE"/>
    <w:rsid w:val="009918D3"/>
    <w:rsid w:val="00993056"/>
    <w:rsid w:val="00994A02"/>
    <w:rsid w:val="009961F6"/>
    <w:rsid w:val="009974DD"/>
    <w:rsid w:val="009A170E"/>
    <w:rsid w:val="009A2666"/>
    <w:rsid w:val="009A3475"/>
    <w:rsid w:val="009A36C8"/>
    <w:rsid w:val="009A36CD"/>
    <w:rsid w:val="009A59C0"/>
    <w:rsid w:val="009B09B0"/>
    <w:rsid w:val="009B339A"/>
    <w:rsid w:val="009C1D72"/>
    <w:rsid w:val="009C1E0B"/>
    <w:rsid w:val="009C7228"/>
    <w:rsid w:val="009C75E1"/>
    <w:rsid w:val="009D15D1"/>
    <w:rsid w:val="009D2568"/>
    <w:rsid w:val="009D57D6"/>
    <w:rsid w:val="009D7973"/>
    <w:rsid w:val="009D7B07"/>
    <w:rsid w:val="009E1EA5"/>
    <w:rsid w:val="009E2AA5"/>
    <w:rsid w:val="009E36D8"/>
    <w:rsid w:val="009F08FE"/>
    <w:rsid w:val="009F0DF8"/>
    <w:rsid w:val="009F4DC7"/>
    <w:rsid w:val="009F53F3"/>
    <w:rsid w:val="00A00634"/>
    <w:rsid w:val="00A0185A"/>
    <w:rsid w:val="00A038E3"/>
    <w:rsid w:val="00A03F89"/>
    <w:rsid w:val="00A05B79"/>
    <w:rsid w:val="00A10C3A"/>
    <w:rsid w:val="00A123AA"/>
    <w:rsid w:val="00A131F6"/>
    <w:rsid w:val="00A1638A"/>
    <w:rsid w:val="00A165AA"/>
    <w:rsid w:val="00A17A39"/>
    <w:rsid w:val="00A20562"/>
    <w:rsid w:val="00A20D9F"/>
    <w:rsid w:val="00A220FC"/>
    <w:rsid w:val="00A2294C"/>
    <w:rsid w:val="00A23A7B"/>
    <w:rsid w:val="00A23C3A"/>
    <w:rsid w:val="00A25BAB"/>
    <w:rsid w:val="00A305B2"/>
    <w:rsid w:val="00A3247F"/>
    <w:rsid w:val="00A3326B"/>
    <w:rsid w:val="00A34F0E"/>
    <w:rsid w:val="00A354ED"/>
    <w:rsid w:val="00A36F0D"/>
    <w:rsid w:val="00A430DC"/>
    <w:rsid w:val="00A45896"/>
    <w:rsid w:val="00A462D9"/>
    <w:rsid w:val="00A51393"/>
    <w:rsid w:val="00A52574"/>
    <w:rsid w:val="00A52E6B"/>
    <w:rsid w:val="00A5439E"/>
    <w:rsid w:val="00A544BC"/>
    <w:rsid w:val="00A557FE"/>
    <w:rsid w:val="00A56FED"/>
    <w:rsid w:val="00A60582"/>
    <w:rsid w:val="00A656CE"/>
    <w:rsid w:val="00A66D2C"/>
    <w:rsid w:val="00A71C32"/>
    <w:rsid w:val="00A71D76"/>
    <w:rsid w:val="00A72789"/>
    <w:rsid w:val="00A7321C"/>
    <w:rsid w:val="00A7419A"/>
    <w:rsid w:val="00A744C2"/>
    <w:rsid w:val="00A75615"/>
    <w:rsid w:val="00A7609E"/>
    <w:rsid w:val="00A76369"/>
    <w:rsid w:val="00A76540"/>
    <w:rsid w:val="00A768EE"/>
    <w:rsid w:val="00A76D06"/>
    <w:rsid w:val="00A815B6"/>
    <w:rsid w:val="00A93F81"/>
    <w:rsid w:val="00A945A5"/>
    <w:rsid w:val="00A9464C"/>
    <w:rsid w:val="00A968C4"/>
    <w:rsid w:val="00A96944"/>
    <w:rsid w:val="00AA057B"/>
    <w:rsid w:val="00AA27C7"/>
    <w:rsid w:val="00AA5BFF"/>
    <w:rsid w:val="00AA6713"/>
    <w:rsid w:val="00AA798E"/>
    <w:rsid w:val="00AA79FC"/>
    <w:rsid w:val="00AB01CE"/>
    <w:rsid w:val="00AB12FD"/>
    <w:rsid w:val="00AB40DF"/>
    <w:rsid w:val="00AB4563"/>
    <w:rsid w:val="00AB4990"/>
    <w:rsid w:val="00AB51E2"/>
    <w:rsid w:val="00AB5982"/>
    <w:rsid w:val="00AB63E0"/>
    <w:rsid w:val="00AB652B"/>
    <w:rsid w:val="00AB689A"/>
    <w:rsid w:val="00AC09DD"/>
    <w:rsid w:val="00AC4DA6"/>
    <w:rsid w:val="00AC694C"/>
    <w:rsid w:val="00AC6A63"/>
    <w:rsid w:val="00AD0F65"/>
    <w:rsid w:val="00AD1B78"/>
    <w:rsid w:val="00AD42AF"/>
    <w:rsid w:val="00AD5D4E"/>
    <w:rsid w:val="00AD61D2"/>
    <w:rsid w:val="00AE09CD"/>
    <w:rsid w:val="00AE0C42"/>
    <w:rsid w:val="00AE3F29"/>
    <w:rsid w:val="00AE6782"/>
    <w:rsid w:val="00AE7A7B"/>
    <w:rsid w:val="00AE7FCC"/>
    <w:rsid w:val="00AF2650"/>
    <w:rsid w:val="00AF2E5A"/>
    <w:rsid w:val="00AF429C"/>
    <w:rsid w:val="00AF439D"/>
    <w:rsid w:val="00AF469C"/>
    <w:rsid w:val="00AF6EEE"/>
    <w:rsid w:val="00B01031"/>
    <w:rsid w:val="00B02BF2"/>
    <w:rsid w:val="00B05297"/>
    <w:rsid w:val="00B05F60"/>
    <w:rsid w:val="00B07B25"/>
    <w:rsid w:val="00B07CCF"/>
    <w:rsid w:val="00B11DCD"/>
    <w:rsid w:val="00B12CA2"/>
    <w:rsid w:val="00B13C6B"/>
    <w:rsid w:val="00B176B7"/>
    <w:rsid w:val="00B17CFE"/>
    <w:rsid w:val="00B20611"/>
    <w:rsid w:val="00B20CE3"/>
    <w:rsid w:val="00B215F9"/>
    <w:rsid w:val="00B21FA3"/>
    <w:rsid w:val="00B22A65"/>
    <w:rsid w:val="00B24801"/>
    <w:rsid w:val="00B26237"/>
    <w:rsid w:val="00B27CE2"/>
    <w:rsid w:val="00B32FA0"/>
    <w:rsid w:val="00B369B5"/>
    <w:rsid w:val="00B40451"/>
    <w:rsid w:val="00B424CC"/>
    <w:rsid w:val="00B43B48"/>
    <w:rsid w:val="00B44F55"/>
    <w:rsid w:val="00B45C69"/>
    <w:rsid w:val="00B51E59"/>
    <w:rsid w:val="00B531C3"/>
    <w:rsid w:val="00B53FB0"/>
    <w:rsid w:val="00B57661"/>
    <w:rsid w:val="00B6015E"/>
    <w:rsid w:val="00B601E2"/>
    <w:rsid w:val="00B62DDA"/>
    <w:rsid w:val="00B65489"/>
    <w:rsid w:val="00B65816"/>
    <w:rsid w:val="00B659A4"/>
    <w:rsid w:val="00B65C3E"/>
    <w:rsid w:val="00B67532"/>
    <w:rsid w:val="00B723FF"/>
    <w:rsid w:val="00B72EA5"/>
    <w:rsid w:val="00B769F5"/>
    <w:rsid w:val="00B77CA4"/>
    <w:rsid w:val="00B823DA"/>
    <w:rsid w:val="00B82AE0"/>
    <w:rsid w:val="00B82ED4"/>
    <w:rsid w:val="00B83052"/>
    <w:rsid w:val="00B86C30"/>
    <w:rsid w:val="00B90897"/>
    <w:rsid w:val="00B90C25"/>
    <w:rsid w:val="00B90EC8"/>
    <w:rsid w:val="00B91C2C"/>
    <w:rsid w:val="00B93805"/>
    <w:rsid w:val="00B94783"/>
    <w:rsid w:val="00B947CC"/>
    <w:rsid w:val="00B94877"/>
    <w:rsid w:val="00B961C6"/>
    <w:rsid w:val="00B96CAC"/>
    <w:rsid w:val="00B978B6"/>
    <w:rsid w:val="00BA0460"/>
    <w:rsid w:val="00BA4BDA"/>
    <w:rsid w:val="00BA550A"/>
    <w:rsid w:val="00BA5573"/>
    <w:rsid w:val="00BB0A20"/>
    <w:rsid w:val="00BB4A1C"/>
    <w:rsid w:val="00BB79D8"/>
    <w:rsid w:val="00BC1665"/>
    <w:rsid w:val="00BC172D"/>
    <w:rsid w:val="00BC285E"/>
    <w:rsid w:val="00BC4FA6"/>
    <w:rsid w:val="00BC743F"/>
    <w:rsid w:val="00BD0ADE"/>
    <w:rsid w:val="00BD0BFA"/>
    <w:rsid w:val="00BD1EA4"/>
    <w:rsid w:val="00BD34B2"/>
    <w:rsid w:val="00BD3E8C"/>
    <w:rsid w:val="00BD4B54"/>
    <w:rsid w:val="00BE02C1"/>
    <w:rsid w:val="00BE261A"/>
    <w:rsid w:val="00BE272E"/>
    <w:rsid w:val="00BE4703"/>
    <w:rsid w:val="00BE4E54"/>
    <w:rsid w:val="00BE5FFE"/>
    <w:rsid w:val="00BE6245"/>
    <w:rsid w:val="00BE79B4"/>
    <w:rsid w:val="00BF400A"/>
    <w:rsid w:val="00BF50BC"/>
    <w:rsid w:val="00BF675B"/>
    <w:rsid w:val="00BF6DCF"/>
    <w:rsid w:val="00C10E59"/>
    <w:rsid w:val="00C11163"/>
    <w:rsid w:val="00C1229E"/>
    <w:rsid w:val="00C12416"/>
    <w:rsid w:val="00C12821"/>
    <w:rsid w:val="00C132AC"/>
    <w:rsid w:val="00C14813"/>
    <w:rsid w:val="00C15FE9"/>
    <w:rsid w:val="00C17174"/>
    <w:rsid w:val="00C1752E"/>
    <w:rsid w:val="00C1764A"/>
    <w:rsid w:val="00C20BCF"/>
    <w:rsid w:val="00C2169B"/>
    <w:rsid w:val="00C22649"/>
    <w:rsid w:val="00C226D9"/>
    <w:rsid w:val="00C26FD4"/>
    <w:rsid w:val="00C2700F"/>
    <w:rsid w:val="00C31DF2"/>
    <w:rsid w:val="00C349A8"/>
    <w:rsid w:val="00C34FA3"/>
    <w:rsid w:val="00C35B56"/>
    <w:rsid w:val="00C366AD"/>
    <w:rsid w:val="00C4162D"/>
    <w:rsid w:val="00C41A24"/>
    <w:rsid w:val="00C4323A"/>
    <w:rsid w:val="00C4334B"/>
    <w:rsid w:val="00C43F0D"/>
    <w:rsid w:val="00C4555C"/>
    <w:rsid w:val="00C45C54"/>
    <w:rsid w:val="00C4644E"/>
    <w:rsid w:val="00C473C1"/>
    <w:rsid w:val="00C47F3F"/>
    <w:rsid w:val="00C51B79"/>
    <w:rsid w:val="00C54280"/>
    <w:rsid w:val="00C56D0D"/>
    <w:rsid w:val="00C6056D"/>
    <w:rsid w:val="00C624A9"/>
    <w:rsid w:val="00C64993"/>
    <w:rsid w:val="00C66559"/>
    <w:rsid w:val="00C7065F"/>
    <w:rsid w:val="00C73761"/>
    <w:rsid w:val="00C7515D"/>
    <w:rsid w:val="00C75B1F"/>
    <w:rsid w:val="00C768B0"/>
    <w:rsid w:val="00C80083"/>
    <w:rsid w:val="00C83688"/>
    <w:rsid w:val="00C84629"/>
    <w:rsid w:val="00C84953"/>
    <w:rsid w:val="00C84DAA"/>
    <w:rsid w:val="00C85130"/>
    <w:rsid w:val="00C858F1"/>
    <w:rsid w:val="00C865A3"/>
    <w:rsid w:val="00C91347"/>
    <w:rsid w:val="00C921CC"/>
    <w:rsid w:val="00C9263D"/>
    <w:rsid w:val="00C929F5"/>
    <w:rsid w:val="00C940F2"/>
    <w:rsid w:val="00CA154E"/>
    <w:rsid w:val="00CA1C57"/>
    <w:rsid w:val="00CA3EB6"/>
    <w:rsid w:val="00CA7244"/>
    <w:rsid w:val="00CB0B42"/>
    <w:rsid w:val="00CB185A"/>
    <w:rsid w:val="00CB2043"/>
    <w:rsid w:val="00CB204A"/>
    <w:rsid w:val="00CB3AB1"/>
    <w:rsid w:val="00CB6B4E"/>
    <w:rsid w:val="00CB6F62"/>
    <w:rsid w:val="00CB7A0C"/>
    <w:rsid w:val="00CC06E5"/>
    <w:rsid w:val="00CC0739"/>
    <w:rsid w:val="00CC1B95"/>
    <w:rsid w:val="00CC2416"/>
    <w:rsid w:val="00CC38B6"/>
    <w:rsid w:val="00CC53D6"/>
    <w:rsid w:val="00CD06D9"/>
    <w:rsid w:val="00CD173A"/>
    <w:rsid w:val="00CD1D7F"/>
    <w:rsid w:val="00CD2388"/>
    <w:rsid w:val="00CD239F"/>
    <w:rsid w:val="00CD29B0"/>
    <w:rsid w:val="00CD3870"/>
    <w:rsid w:val="00CD44CB"/>
    <w:rsid w:val="00CD520A"/>
    <w:rsid w:val="00CD5738"/>
    <w:rsid w:val="00CD71AD"/>
    <w:rsid w:val="00CD7E27"/>
    <w:rsid w:val="00CE2758"/>
    <w:rsid w:val="00CE3F0F"/>
    <w:rsid w:val="00CE44B0"/>
    <w:rsid w:val="00CE50D0"/>
    <w:rsid w:val="00CE56AC"/>
    <w:rsid w:val="00CE6452"/>
    <w:rsid w:val="00CE646F"/>
    <w:rsid w:val="00CE6760"/>
    <w:rsid w:val="00CE770B"/>
    <w:rsid w:val="00CF0569"/>
    <w:rsid w:val="00CF141F"/>
    <w:rsid w:val="00CF23E0"/>
    <w:rsid w:val="00CF3027"/>
    <w:rsid w:val="00CF34C6"/>
    <w:rsid w:val="00CF3FE6"/>
    <w:rsid w:val="00CF77DC"/>
    <w:rsid w:val="00D00022"/>
    <w:rsid w:val="00D033C0"/>
    <w:rsid w:val="00D041D5"/>
    <w:rsid w:val="00D04262"/>
    <w:rsid w:val="00D05580"/>
    <w:rsid w:val="00D05DCD"/>
    <w:rsid w:val="00D05F0D"/>
    <w:rsid w:val="00D073DC"/>
    <w:rsid w:val="00D07826"/>
    <w:rsid w:val="00D10B99"/>
    <w:rsid w:val="00D1540A"/>
    <w:rsid w:val="00D16A86"/>
    <w:rsid w:val="00D21900"/>
    <w:rsid w:val="00D2228F"/>
    <w:rsid w:val="00D253D0"/>
    <w:rsid w:val="00D25627"/>
    <w:rsid w:val="00D25C3F"/>
    <w:rsid w:val="00D25CF7"/>
    <w:rsid w:val="00D277C3"/>
    <w:rsid w:val="00D30014"/>
    <w:rsid w:val="00D30C39"/>
    <w:rsid w:val="00D33B64"/>
    <w:rsid w:val="00D34AD3"/>
    <w:rsid w:val="00D36BD3"/>
    <w:rsid w:val="00D37ED9"/>
    <w:rsid w:val="00D4067A"/>
    <w:rsid w:val="00D407CE"/>
    <w:rsid w:val="00D42388"/>
    <w:rsid w:val="00D43872"/>
    <w:rsid w:val="00D43938"/>
    <w:rsid w:val="00D43D49"/>
    <w:rsid w:val="00D44CFC"/>
    <w:rsid w:val="00D44F21"/>
    <w:rsid w:val="00D466B4"/>
    <w:rsid w:val="00D466CA"/>
    <w:rsid w:val="00D501A8"/>
    <w:rsid w:val="00D52D4A"/>
    <w:rsid w:val="00D54C57"/>
    <w:rsid w:val="00D5786D"/>
    <w:rsid w:val="00D57D32"/>
    <w:rsid w:val="00D647BE"/>
    <w:rsid w:val="00D66A4B"/>
    <w:rsid w:val="00D6794D"/>
    <w:rsid w:val="00D7120A"/>
    <w:rsid w:val="00D715AE"/>
    <w:rsid w:val="00D74EAC"/>
    <w:rsid w:val="00D758E8"/>
    <w:rsid w:val="00D75EB3"/>
    <w:rsid w:val="00D77165"/>
    <w:rsid w:val="00D77A71"/>
    <w:rsid w:val="00D80925"/>
    <w:rsid w:val="00D833A3"/>
    <w:rsid w:val="00D84015"/>
    <w:rsid w:val="00D84D93"/>
    <w:rsid w:val="00D87B29"/>
    <w:rsid w:val="00D91296"/>
    <w:rsid w:val="00D93355"/>
    <w:rsid w:val="00D94B7E"/>
    <w:rsid w:val="00D96308"/>
    <w:rsid w:val="00D97392"/>
    <w:rsid w:val="00D97E5D"/>
    <w:rsid w:val="00DA24BC"/>
    <w:rsid w:val="00DA4B7D"/>
    <w:rsid w:val="00DA4C85"/>
    <w:rsid w:val="00DA5A03"/>
    <w:rsid w:val="00DA5E43"/>
    <w:rsid w:val="00DA5E6D"/>
    <w:rsid w:val="00DB21B4"/>
    <w:rsid w:val="00DB21EE"/>
    <w:rsid w:val="00DB31F0"/>
    <w:rsid w:val="00DB3330"/>
    <w:rsid w:val="00DB48D0"/>
    <w:rsid w:val="00DB764F"/>
    <w:rsid w:val="00DC0088"/>
    <w:rsid w:val="00DC0154"/>
    <w:rsid w:val="00DC0C4B"/>
    <w:rsid w:val="00DC227D"/>
    <w:rsid w:val="00DC6C28"/>
    <w:rsid w:val="00DD1265"/>
    <w:rsid w:val="00DD2872"/>
    <w:rsid w:val="00DD6770"/>
    <w:rsid w:val="00DE014F"/>
    <w:rsid w:val="00DE0ECE"/>
    <w:rsid w:val="00DE14C5"/>
    <w:rsid w:val="00DE14F4"/>
    <w:rsid w:val="00DE1DBE"/>
    <w:rsid w:val="00DE404B"/>
    <w:rsid w:val="00DE4FDF"/>
    <w:rsid w:val="00DE5A25"/>
    <w:rsid w:val="00DE680E"/>
    <w:rsid w:val="00DE6F54"/>
    <w:rsid w:val="00DF77F1"/>
    <w:rsid w:val="00E004C1"/>
    <w:rsid w:val="00E01189"/>
    <w:rsid w:val="00E0122C"/>
    <w:rsid w:val="00E02C58"/>
    <w:rsid w:val="00E046E0"/>
    <w:rsid w:val="00E059E7"/>
    <w:rsid w:val="00E05E99"/>
    <w:rsid w:val="00E07FD4"/>
    <w:rsid w:val="00E10367"/>
    <w:rsid w:val="00E10FB7"/>
    <w:rsid w:val="00E1144A"/>
    <w:rsid w:val="00E13E9B"/>
    <w:rsid w:val="00E15EB7"/>
    <w:rsid w:val="00E21250"/>
    <w:rsid w:val="00E21CF4"/>
    <w:rsid w:val="00E2443E"/>
    <w:rsid w:val="00E26E4D"/>
    <w:rsid w:val="00E32B03"/>
    <w:rsid w:val="00E35B8D"/>
    <w:rsid w:val="00E3626E"/>
    <w:rsid w:val="00E37AD8"/>
    <w:rsid w:val="00E41171"/>
    <w:rsid w:val="00E430C9"/>
    <w:rsid w:val="00E44D8A"/>
    <w:rsid w:val="00E45363"/>
    <w:rsid w:val="00E472F0"/>
    <w:rsid w:val="00E47704"/>
    <w:rsid w:val="00E502EA"/>
    <w:rsid w:val="00E53359"/>
    <w:rsid w:val="00E53FBF"/>
    <w:rsid w:val="00E54859"/>
    <w:rsid w:val="00E57E2C"/>
    <w:rsid w:val="00E57F4E"/>
    <w:rsid w:val="00E602A2"/>
    <w:rsid w:val="00E62581"/>
    <w:rsid w:val="00E6341E"/>
    <w:rsid w:val="00E65415"/>
    <w:rsid w:val="00E66969"/>
    <w:rsid w:val="00E66B1F"/>
    <w:rsid w:val="00E67AA5"/>
    <w:rsid w:val="00E72577"/>
    <w:rsid w:val="00E72FAA"/>
    <w:rsid w:val="00E739FF"/>
    <w:rsid w:val="00E75A04"/>
    <w:rsid w:val="00E84CE4"/>
    <w:rsid w:val="00E901F5"/>
    <w:rsid w:val="00E912F5"/>
    <w:rsid w:val="00E93A97"/>
    <w:rsid w:val="00E95E8D"/>
    <w:rsid w:val="00E961A5"/>
    <w:rsid w:val="00EA26B0"/>
    <w:rsid w:val="00EA3B1C"/>
    <w:rsid w:val="00EA52B7"/>
    <w:rsid w:val="00EA6205"/>
    <w:rsid w:val="00EB1113"/>
    <w:rsid w:val="00EB2029"/>
    <w:rsid w:val="00EB342B"/>
    <w:rsid w:val="00EB553C"/>
    <w:rsid w:val="00EB5CA7"/>
    <w:rsid w:val="00EB5F5F"/>
    <w:rsid w:val="00EC4849"/>
    <w:rsid w:val="00EC7D3B"/>
    <w:rsid w:val="00ED1368"/>
    <w:rsid w:val="00ED14C6"/>
    <w:rsid w:val="00ED19B6"/>
    <w:rsid w:val="00ED24BF"/>
    <w:rsid w:val="00ED2D4A"/>
    <w:rsid w:val="00ED4B8C"/>
    <w:rsid w:val="00ED6167"/>
    <w:rsid w:val="00ED66C0"/>
    <w:rsid w:val="00ED6BB8"/>
    <w:rsid w:val="00ED743A"/>
    <w:rsid w:val="00EE11B5"/>
    <w:rsid w:val="00EE39C1"/>
    <w:rsid w:val="00EE5231"/>
    <w:rsid w:val="00EF0295"/>
    <w:rsid w:val="00EF02A3"/>
    <w:rsid w:val="00EF0DF4"/>
    <w:rsid w:val="00EF1359"/>
    <w:rsid w:val="00EF31AB"/>
    <w:rsid w:val="00EF32CB"/>
    <w:rsid w:val="00EF3B28"/>
    <w:rsid w:val="00EF3E9F"/>
    <w:rsid w:val="00EF4F10"/>
    <w:rsid w:val="00EF5C99"/>
    <w:rsid w:val="00F03389"/>
    <w:rsid w:val="00F046CD"/>
    <w:rsid w:val="00F076EC"/>
    <w:rsid w:val="00F125D7"/>
    <w:rsid w:val="00F125E1"/>
    <w:rsid w:val="00F158CB"/>
    <w:rsid w:val="00F162E8"/>
    <w:rsid w:val="00F21555"/>
    <w:rsid w:val="00F250AF"/>
    <w:rsid w:val="00F2571F"/>
    <w:rsid w:val="00F27369"/>
    <w:rsid w:val="00F3318C"/>
    <w:rsid w:val="00F33369"/>
    <w:rsid w:val="00F33A5E"/>
    <w:rsid w:val="00F349B7"/>
    <w:rsid w:val="00F34F12"/>
    <w:rsid w:val="00F365D8"/>
    <w:rsid w:val="00F36846"/>
    <w:rsid w:val="00F3697A"/>
    <w:rsid w:val="00F37C90"/>
    <w:rsid w:val="00F37F39"/>
    <w:rsid w:val="00F404B2"/>
    <w:rsid w:val="00F4110B"/>
    <w:rsid w:val="00F41412"/>
    <w:rsid w:val="00F4172B"/>
    <w:rsid w:val="00F41DD5"/>
    <w:rsid w:val="00F42E10"/>
    <w:rsid w:val="00F44777"/>
    <w:rsid w:val="00F44E0A"/>
    <w:rsid w:val="00F46C53"/>
    <w:rsid w:val="00F51195"/>
    <w:rsid w:val="00F51838"/>
    <w:rsid w:val="00F5565D"/>
    <w:rsid w:val="00F6036F"/>
    <w:rsid w:val="00F60917"/>
    <w:rsid w:val="00F613B9"/>
    <w:rsid w:val="00F623CC"/>
    <w:rsid w:val="00F6376B"/>
    <w:rsid w:val="00F637AE"/>
    <w:rsid w:val="00F6434F"/>
    <w:rsid w:val="00F65378"/>
    <w:rsid w:val="00F6727B"/>
    <w:rsid w:val="00F72DCA"/>
    <w:rsid w:val="00F75D59"/>
    <w:rsid w:val="00F775DC"/>
    <w:rsid w:val="00F77B89"/>
    <w:rsid w:val="00F80007"/>
    <w:rsid w:val="00F81BB6"/>
    <w:rsid w:val="00F81F09"/>
    <w:rsid w:val="00F839EE"/>
    <w:rsid w:val="00F843EA"/>
    <w:rsid w:val="00F85683"/>
    <w:rsid w:val="00F9055E"/>
    <w:rsid w:val="00F90882"/>
    <w:rsid w:val="00F937AD"/>
    <w:rsid w:val="00F950C2"/>
    <w:rsid w:val="00F97231"/>
    <w:rsid w:val="00FA0742"/>
    <w:rsid w:val="00FA233C"/>
    <w:rsid w:val="00FA2473"/>
    <w:rsid w:val="00FA3C38"/>
    <w:rsid w:val="00FA410C"/>
    <w:rsid w:val="00FA5DD4"/>
    <w:rsid w:val="00FA743E"/>
    <w:rsid w:val="00FB0A81"/>
    <w:rsid w:val="00FB1C83"/>
    <w:rsid w:val="00FB2655"/>
    <w:rsid w:val="00FB3B5E"/>
    <w:rsid w:val="00FB4898"/>
    <w:rsid w:val="00FB63D3"/>
    <w:rsid w:val="00FB6BDE"/>
    <w:rsid w:val="00FC001E"/>
    <w:rsid w:val="00FC02A0"/>
    <w:rsid w:val="00FC145F"/>
    <w:rsid w:val="00FC3EDD"/>
    <w:rsid w:val="00FC5D1E"/>
    <w:rsid w:val="00FD0FB1"/>
    <w:rsid w:val="00FD1E0D"/>
    <w:rsid w:val="00FD5282"/>
    <w:rsid w:val="00FD7B98"/>
    <w:rsid w:val="00FE0756"/>
    <w:rsid w:val="00FE0F7D"/>
    <w:rsid w:val="00FE1604"/>
    <w:rsid w:val="00FE1614"/>
    <w:rsid w:val="00FE163F"/>
    <w:rsid w:val="00FE1D49"/>
    <w:rsid w:val="00FE1D8A"/>
    <w:rsid w:val="00FE2A6F"/>
    <w:rsid w:val="00FE61DC"/>
    <w:rsid w:val="00FE6949"/>
    <w:rsid w:val="00FE6C04"/>
    <w:rsid w:val="00FF260B"/>
    <w:rsid w:val="00FF4BC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0" w:qFormat="1"/>
    <w:lsdException w:name="List"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878"/>
  </w:style>
  <w:style w:type="paragraph" w:styleId="1">
    <w:name w:val="heading 1"/>
    <w:aliases w:val="1 &amp; 1,1"/>
    <w:basedOn w:val="a"/>
    <w:next w:val="a"/>
    <w:link w:val="1Char"/>
    <w:uiPriority w:val="99"/>
    <w:qFormat/>
    <w:rsid w:val="004D2BDD"/>
    <w:pPr>
      <w:keepNext/>
      <w:keepLines/>
      <w:spacing w:before="480" w:after="0" w:line="240" w:lineRule="auto"/>
      <w:jc w:val="both"/>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qFormat/>
    <w:rsid w:val="004D2BDD"/>
    <w:pPr>
      <w:keepNext/>
      <w:spacing w:before="240" w:after="120" w:line="280" w:lineRule="atLeast"/>
      <w:ind w:left="567" w:hanging="567"/>
      <w:jc w:val="both"/>
      <w:outlineLvl w:val="1"/>
    </w:pPr>
    <w:rPr>
      <w:rFonts w:ascii="Arial" w:eastAsia="Times New Roman" w:hAnsi="Arial" w:cs="Arial"/>
      <w:b/>
      <w:bCs/>
      <w:iCs/>
      <w:caps/>
    </w:rPr>
  </w:style>
  <w:style w:type="paragraph" w:styleId="3">
    <w:name w:val="heading 3"/>
    <w:basedOn w:val="a"/>
    <w:next w:val="a"/>
    <w:link w:val="3Char"/>
    <w:qFormat/>
    <w:rsid w:val="004D2BDD"/>
    <w:pPr>
      <w:keepNext/>
      <w:tabs>
        <w:tab w:val="num" w:pos="851"/>
      </w:tabs>
      <w:spacing w:before="240" w:after="120" w:line="320" w:lineRule="atLeast"/>
      <w:ind w:left="851" w:hanging="851"/>
      <w:jc w:val="both"/>
      <w:outlineLvl w:val="2"/>
    </w:pPr>
    <w:rPr>
      <w:rFonts w:ascii="Arial" w:eastAsia="Times New Roman" w:hAnsi="Arial" w:cs="Arial"/>
      <w:b/>
      <w:bCs/>
      <w:i/>
      <w:caps/>
    </w:rPr>
  </w:style>
  <w:style w:type="paragraph" w:styleId="4">
    <w:name w:val="heading 4"/>
    <w:basedOn w:val="a"/>
    <w:next w:val="a"/>
    <w:link w:val="4Char"/>
    <w:uiPriority w:val="9"/>
    <w:semiHidden/>
    <w:unhideWhenUsed/>
    <w:qFormat/>
    <w:rsid w:val="004D2BDD"/>
    <w:pPr>
      <w:keepNext/>
      <w:keepLines/>
      <w:spacing w:before="200" w:after="0" w:line="240" w:lineRule="auto"/>
      <w:jc w:val="both"/>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semiHidden/>
    <w:unhideWhenUsed/>
    <w:qFormat/>
    <w:rsid w:val="004D2BDD"/>
    <w:pPr>
      <w:keepNext/>
      <w:keepLines/>
      <w:spacing w:before="200" w:after="0" w:line="240" w:lineRule="auto"/>
      <w:jc w:val="both"/>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uiPriority w:val="99"/>
    <w:qFormat/>
    <w:rsid w:val="004D2BDD"/>
    <w:pPr>
      <w:spacing w:before="240" w:after="60" w:line="240" w:lineRule="auto"/>
      <w:outlineLvl w:val="5"/>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aliases w:val="1 &amp; 1 Char,1 Char"/>
    <w:basedOn w:val="a0"/>
    <w:link w:val="1"/>
    <w:uiPriority w:val="99"/>
    <w:rsid w:val="004D2BDD"/>
    <w:rPr>
      <w:rFonts w:asciiTheme="majorHAnsi" w:eastAsiaTheme="majorEastAsia" w:hAnsiTheme="majorHAnsi" w:cstheme="majorBidi"/>
      <w:b/>
      <w:bCs/>
      <w:color w:val="365F91" w:themeColor="accent1" w:themeShade="BF"/>
      <w:sz w:val="28"/>
      <w:szCs w:val="28"/>
    </w:rPr>
  </w:style>
  <w:style w:type="character" w:customStyle="1" w:styleId="2Char">
    <w:name w:val="Επικεφαλίδα 2 Char"/>
    <w:basedOn w:val="a0"/>
    <w:link w:val="2"/>
    <w:rsid w:val="004D2BDD"/>
    <w:rPr>
      <w:rFonts w:ascii="Arial" w:eastAsia="Times New Roman" w:hAnsi="Arial" w:cs="Arial"/>
      <w:b/>
      <w:bCs/>
      <w:iCs/>
      <w:caps/>
    </w:rPr>
  </w:style>
  <w:style w:type="character" w:customStyle="1" w:styleId="3Char">
    <w:name w:val="Επικεφαλίδα 3 Char"/>
    <w:basedOn w:val="a0"/>
    <w:link w:val="3"/>
    <w:rsid w:val="004D2BDD"/>
    <w:rPr>
      <w:rFonts w:ascii="Arial" w:eastAsia="Times New Roman" w:hAnsi="Arial" w:cs="Arial"/>
      <w:b/>
      <w:bCs/>
      <w:i/>
      <w:caps/>
    </w:rPr>
  </w:style>
  <w:style w:type="character" w:customStyle="1" w:styleId="4Char">
    <w:name w:val="Επικεφαλίδα 4 Char"/>
    <w:basedOn w:val="a0"/>
    <w:link w:val="4"/>
    <w:uiPriority w:val="9"/>
    <w:semiHidden/>
    <w:rsid w:val="004D2BDD"/>
    <w:rPr>
      <w:rFonts w:asciiTheme="majorHAnsi" w:eastAsiaTheme="majorEastAsia" w:hAnsiTheme="majorHAnsi" w:cstheme="majorBidi"/>
      <w:b/>
      <w:bCs/>
      <w:i/>
      <w:iCs/>
      <w:color w:val="4F81BD" w:themeColor="accent1"/>
    </w:rPr>
  </w:style>
  <w:style w:type="character" w:customStyle="1" w:styleId="6Char">
    <w:name w:val="Επικεφαλίδα 6 Char"/>
    <w:basedOn w:val="a0"/>
    <w:link w:val="6"/>
    <w:uiPriority w:val="99"/>
    <w:rsid w:val="004D2BDD"/>
    <w:rPr>
      <w:rFonts w:ascii="Times New Roman" w:eastAsia="Times New Roman" w:hAnsi="Times New Roman" w:cs="Times New Roman"/>
      <w:b/>
      <w:bCs/>
    </w:rPr>
  </w:style>
  <w:style w:type="paragraph" w:styleId="a3">
    <w:name w:val="List Paragraph"/>
    <w:basedOn w:val="a"/>
    <w:uiPriority w:val="1"/>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aliases w:val="ft"/>
    <w:basedOn w:val="a"/>
    <w:link w:val="Char0"/>
    <w:unhideWhenUsed/>
    <w:qFormat/>
    <w:rsid w:val="000972D8"/>
    <w:pPr>
      <w:tabs>
        <w:tab w:val="center" w:pos="4153"/>
        <w:tab w:val="right" w:pos="8306"/>
      </w:tabs>
      <w:spacing w:after="0" w:line="240" w:lineRule="auto"/>
    </w:pPr>
  </w:style>
  <w:style w:type="character" w:customStyle="1" w:styleId="Char0">
    <w:name w:val="Υποσέλιδο Char"/>
    <w:aliases w:val="ft Char"/>
    <w:basedOn w:val="a0"/>
    <w:link w:val="a5"/>
    <w:uiPriority w:val="99"/>
    <w:rsid w:val="000972D8"/>
  </w:style>
  <w:style w:type="table" w:styleId="a6">
    <w:name w:val="Table Grid"/>
    <w:basedOn w:val="a1"/>
    <w:rsid w:val="005B32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 w:type="paragraph" w:customStyle="1" w:styleId="Default">
    <w:name w:val="Default"/>
    <w:rsid w:val="005C4303"/>
    <w:pPr>
      <w:spacing w:after="0" w:line="240" w:lineRule="auto"/>
    </w:pPr>
    <w:rPr>
      <w:rFonts w:ascii="Calibri" w:eastAsia="Times New Roman" w:hAnsi="Calibri" w:cs="Times New Roman"/>
      <w:color w:val="000000"/>
      <w:sz w:val="24"/>
      <w:szCs w:val="24"/>
      <w:lang w:eastAsia="zh-CN"/>
    </w:rPr>
  </w:style>
  <w:style w:type="paragraph" w:customStyle="1" w:styleId="a8">
    <w:name w:val="Κείμενο"/>
    <w:basedOn w:val="a"/>
    <w:rsid w:val="001F56C2"/>
    <w:pPr>
      <w:spacing w:before="60" w:after="60" w:line="280" w:lineRule="atLeast"/>
      <w:jc w:val="both"/>
    </w:pPr>
    <w:rPr>
      <w:rFonts w:ascii="Arial" w:eastAsia="Times New Roman" w:hAnsi="Arial" w:cs="Arial"/>
      <w:lang w:eastAsia="zh-CN"/>
    </w:rPr>
  </w:style>
  <w:style w:type="paragraph" w:styleId="a9">
    <w:name w:val="Body Text"/>
    <w:basedOn w:val="a"/>
    <w:link w:val="Char2"/>
    <w:uiPriority w:val="99"/>
    <w:rsid w:val="001F56C2"/>
    <w:pPr>
      <w:spacing w:after="120" w:line="360" w:lineRule="auto"/>
      <w:jc w:val="both"/>
    </w:pPr>
    <w:rPr>
      <w:rFonts w:ascii="Calibri" w:eastAsia="Calibri" w:hAnsi="Calibri" w:cs="Times New Roman"/>
      <w:sz w:val="20"/>
      <w:szCs w:val="20"/>
      <w:lang w:eastAsia="zh-CN"/>
    </w:rPr>
  </w:style>
  <w:style w:type="character" w:customStyle="1" w:styleId="Char2">
    <w:name w:val="Σώμα κειμένου Char"/>
    <w:basedOn w:val="a0"/>
    <w:link w:val="a9"/>
    <w:uiPriority w:val="99"/>
    <w:rsid w:val="001F56C2"/>
    <w:rPr>
      <w:rFonts w:ascii="Calibri" w:eastAsia="Calibri" w:hAnsi="Calibri" w:cs="Times New Roman"/>
      <w:sz w:val="20"/>
      <w:szCs w:val="20"/>
      <w:lang w:eastAsia="zh-CN"/>
    </w:rPr>
  </w:style>
  <w:style w:type="paragraph" w:styleId="aa">
    <w:name w:val="caption"/>
    <w:basedOn w:val="a"/>
    <w:next w:val="a"/>
    <w:qFormat/>
    <w:rsid w:val="009961F6"/>
    <w:pPr>
      <w:spacing w:before="120" w:after="120" w:line="320" w:lineRule="atLeast"/>
      <w:jc w:val="both"/>
    </w:pPr>
    <w:rPr>
      <w:rFonts w:ascii="Verdana" w:eastAsia="Times New Roman" w:hAnsi="Verdana" w:cs="Times New Roman"/>
      <w:b/>
      <w:bCs/>
      <w:sz w:val="20"/>
      <w:szCs w:val="20"/>
      <w:lang w:val="en-US" w:eastAsia="en-US"/>
    </w:rPr>
  </w:style>
  <w:style w:type="paragraph" w:styleId="ab">
    <w:name w:val="List Bullet"/>
    <w:basedOn w:val="a"/>
    <w:link w:val="Char3"/>
    <w:rsid w:val="001B2E45"/>
    <w:pPr>
      <w:spacing w:after="120" w:line="288" w:lineRule="auto"/>
      <w:jc w:val="both"/>
    </w:pPr>
    <w:rPr>
      <w:rFonts w:ascii="Arial" w:eastAsia="Times New Roman" w:hAnsi="Arial" w:cs="Arial"/>
      <w:lang w:eastAsia="en-US"/>
    </w:rPr>
  </w:style>
  <w:style w:type="character" w:customStyle="1" w:styleId="Char3">
    <w:name w:val="Λίστα με κουκκίδες Char"/>
    <w:link w:val="ab"/>
    <w:rsid w:val="001B2E45"/>
    <w:rPr>
      <w:rFonts w:ascii="Arial" w:eastAsia="Times New Roman" w:hAnsi="Arial" w:cs="Arial"/>
      <w:lang w:eastAsia="en-US"/>
    </w:rPr>
  </w:style>
  <w:style w:type="paragraph" w:styleId="ac">
    <w:name w:val="List"/>
    <w:basedOn w:val="a"/>
    <w:rsid w:val="001B2E45"/>
    <w:pPr>
      <w:spacing w:after="120" w:line="288" w:lineRule="auto"/>
      <w:ind w:left="283" w:hanging="283"/>
      <w:jc w:val="both"/>
    </w:pPr>
    <w:rPr>
      <w:rFonts w:ascii="Arial" w:eastAsia="Times New Roman" w:hAnsi="Arial" w:cs="Times New Roman"/>
      <w:szCs w:val="24"/>
    </w:rPr>
  </w:style>
  <w:style w:type="paragraph" w:styleId="10">
    <w:name w:val="toc 1"/>
    <w:basedOn w:val="a"/>
    <w:next w:val="a"/>
    <w:autoRedefine/>
    <w:uiPriority w:val="39"/>
    <w:qFormat/>
    <w:rsid w:val="00F076EC"/>
    <w:pPr>
      <w:spacing w:after="60" w:line="240" w:lineRule="auto"/>
      <w:jc w:val="both"/>
    </w:pPr>
    <w:rPr>
      <w:rFonts w:ascii="Arial" w:eastAsia="Times New Roman" w:hAnsi="Arial" w:cs="Times New Roman"/>
      <w:szCs w:val="24"/>
    </w:rPr>
  </w:style>
  <w:style w:type="character" w:styleId="-">
    <w:name w:val="Hyperlink"/>
    <w:basedOn w:val="a0"/>
    <w:uiPriority w:val="99"/>
    <w:rsid w:val="00F076EC"/>
    <w:rPr>
      <w:color w:val="0000FF"/>
      <w:u w:val="single"/>
    </w:rPr>
  </w:style>
  <w:style w:type="paragraph" w:styleId="30">
    <w:name w:val="toc 3"/>
    <w:basedOn w:val="a"/>
    <w:next w:val="a"/>
    <w:autoRedefine/>
    <w:uiPriority w:val="39"/>
    <w:qFormat/>
    <w:rsid w:val="00F076EC"/>
    <w:pPr>
      <w:spacing w:after="60" w:line="240" w:lineRule="auto"/>
      <w:ind w:left="480"/>
      <w:jc w:val="both"/>
    </w:pPr>
    <w:rPr>
      <w:rFonts w:ascii="Arial" w:eastAsia="Times New Roman" w:hAnsi="Arial" w:cs="Times New Roman"/>
      <w:szCs w:val="24"/>
    </w:rPr>
  </w:style>
  <w:style w:type="character" w:customStyle="1" w:styleId="5Char">
    <w:name w:val="Επικεφαλίδα 5 Char"/>
    <w:basedOn w:val="a0"/>
    <w:link w:val="5"/>
    <w:uiPriority w:val="9"/>
    <w:semiHidden/>
    <w:rsid w:val="004D2BDD"/>
    <w:rPr>
      <w:rFonts w:asciiTheme="majorHAnsi" w:eastAsiaTheme="majorEastAsia" w:hAnsiTheme="majorHAnsi" w:cstheme="majorBidi"/>
      <w:color w:val="243F60" w:themeColor="accent1" w:themeShade="7F"/>
    </w:rPr>
  </w:style>
  <w:style w:type="paragraph" w:styleId="20">
    <w:name w:val="toc 2"/>
    <w:basedOn w:val="a"/>
    <w:next w:val="a"/>
    <w:autoRedefine/>
    <w:uiPriority w:val="39"/>
    <w:unhideWhenUsed/>
    <w:qFormat/>
    <w:rsid w:val="004D2BDD"/>
    <w:pPr>
      <w:spacing w:before="120" w:after="0" w:line="240" w:lineRule="auto"/>
      <w:ind w:left="220"/>
    </w:pPr>
    <w:rPr>
      <w:i/>
      <w:iCs/>
      <w:sz w:val="20"/>
      <w:szCs w:val="20"/>
    </w:rPr>
  </w:style>
  <w:style w:type="paragraph" w:styleId="31">
    <w:name w:val="Body Text Indent 3"/>
    <w:basedOn w:val="a"/>
    <w:link w:val="3Char0"/>
    <w:rsid w:val="004D2BDD"/>
    <w:pPr>
      <w:spacing w:after="0" w:line="360" w:lineRule="auto"/>
      <w:ind w:left="567"/>
      <w:jc w:val="both"/>
    </w:pPr>
    <w:rPr>
      <w:rFonts w:ascii="Times New Roman" w:eastAsia="Times New Roman" w:hAnsi="Times New Roman" w:cs="Times New Roman"/>
      <w:b/>
      <w:bCs/>
      <w:szCs w:val="24"/>
    </w:rPr>
  </w:style>
  <w:style w:type="character" w:customStyle="1" w:styleId="3Char0">
    <w:name w:val="Σώμα κείμενου με εσοχή 3 Char"/>
    <w:basedOn w:val="a0"/>
    <w:link w:val="31"/>
    <w:rsid w:val="004D2BDD"/>
    <w:rPr>
      <w:rFonts w:ascii="Times New Roman" w:eastAsia="Times New Roman" w:hAnsi="Times New Roman" w:cs="Times New Roman"/>
      <w:b/>
      <w:bCs/>
      <w:szCs w:val="24"/>
    </w:rPr>
  </w:style>
  <w:style w:type="paragraph" w:styleId="ad">
    <w:name w:val="Block Text"/>
    <w:basedOn w:val="a"/>
    <w:rsid w:val="004D2BDD"/>
    <w:pPr>
      <w:spacing w:after="120" w:line="240" w:lineRule="auto"/>
      <w:ind w:left="426" w:right="590" w:hanging="426"/>
      <w:jc w:val="both"/>
    </w:pPr>
    <w:rPr>
      <w:rFonts w:ascii="Arial" w:eastAsia="Times New Roman" w:hAnsi="Arial" w:cs="Arial"/>
    </w:rPr>
  </w:style>
  <w:style w:type="paragraph" w:customStyle="1" w:styleId="xl65">
    <w:name w:val="xl65"/>
    <w:basedOn w:val="a"/>
    <w:rsid w:val="004D2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color w:val="000000"/>
      <w:sz w:val="20"/>
      <w:szCs w:val="20"/>
    </w:rPr>
  </w:style>
  <w:style w:type="paragraph" w:customStyle="1" w:styleId="xl66">
    <w:name w:val="xl66"/>
    <w:basedOn w:val="a"/>
    <w:rsid w:val="004D2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color w:val="000000"/>
      <w:sz w:val="20"/>
      <w:szCs w:val="20"/>
    </w:rPr>
  </w:style>
  <w:style w:type="paragraph" w:customStyle="1" w:styleId="xl67">
    <w:name w:val="xl67"/>
    <w:basedOn w:val="a"/>
    <w:rsid w:val="004D2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
    <w:rsid w:val="004D2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rPr>
  </w:style>
  <w:style w:type="paragraph" w:customStyle="1" w:styleId="xl69">
    <w:name w:val="xl69"/>
    <w:basedOn w:val="a"/>
    <w:rsid w:val="004D2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000000"/>
      <w:sz w:val="20"/>
      <w:szCs w:val="20"/>
    </w:rPr>
  </w:style>
  <w:style w:type="paragraph" w:customStyle="1" w:styleId="xl70">
    <w:name w:val="xl70"/>
    <w:basedOn w:val="a"/>
    <w:rsid w:val="004D2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18"/>
      <w:szCs w:val="18"/>
    </w:rPr>
  </w:style>
  <w:style w:type="paragraph" w:customStyle="1" w:styleId="xl71">
    <w:name w:val="xl71"/>
    <w:basedOn w:val="a"/>
    <w:rsid w:val="004D2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
    <w:rsid w:val="004D2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color w:val="000000"/>
      <w:sz w:val="20"/>
      <w:szCs w:val="20"/>
    </w:rPr>
  </w:style>
  <w:style w:type="paragraph" w:customStyle="1" w:styleId="xl73">
    <w:name w:val="xl73"/>
    <w:basedOn w:val="a"/>
    <w:rsid w:val="004D2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8"/>
      <w:szCs w:val="18"/>
    </w:rPr>
  </w:style>
  <w:style w:type="paragraph" w:customStyle="1" w:styleId="xl74">
    <w:name w:val="xl74"/>
    <w:basedOn w:val="a"/>
    <w:rsid w:val="004D2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8"/>
      <w:szCs w:val="18"/>
    </w:rPr>
  </w:style>
  <w:style w:type="paragraph" w:customStyle="1" w:styleId="xl75">
    <w:name w:val="xl75"/>
    <w:basedOn w:val="a"/>
    <w:rsid w:val="004D2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18"/>
      <w:szCs w:val="18"/>
    </w:rPr>
  </w:style>
  <w:style w:type="paragraph" w:customStyle="1" w:styleId="xl76">
    <w:name w:val="xl76"/>
    <w:basedOn w:val="a"/>
    <w:rsid w:val="004D2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24"/>
      <w:szCs w:val="24"/>
    </w:rPr>
  </w:style>
  <w:style w:type="paragraph" w:customStyle="1" w:styleId="xl77">
    <w:name w:val="xl77"/>
    <w:basedOn w:val="a"/>
    <w:rsid w:val="004D2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78">
    <w:name w:val="xl78"/>
    <w:basedOn w:val="a"/>
    <w:rsid w:val="004D2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79">
    <w:name w:val="xl79"/>
    <w:basedOn w:val="a"/>
    <w:rsid w:val="004D2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80">
    <w:name w:val="xl80"/>
    <w:basedOn w:val="a"/>
    <w:rsid w:val="004D2BDD"/>
    <w:pPr>
      <w:spacing w:before="100" w:beforeAutospacing="1" w:after="100" w:afterAutospacing="1" w:line="240" w:lineRule="auto"/>
      <w:jc w:val="center"/>
    </w:pPr>
    <w:rPr>
      <w:rFonts w:ascii="Arial" w:eastAsia="Times New Roman" w:hAnsi="Arial" w:cs="Arial"/>
      <w:b/>
      <w:bCs/>
      <w:color w:val="000000"/>
      <w:sz w:val="24"/>
      <w:szCs w:val="24"/>
    </w:rPr>
  </w:style>
  <w:style w:type="paragraph" w:customStyle="1" w:styleId="xl81">
    <w:name w:val="xl81"/>
    <w:basedOn w:val="a"/>
    <w:rsid w:val="004D2BDD"/>
    <w:pPr>
      <w:spacing w:before="100" w:beforeAutospacing="1" w:after="100" w:afterAutospacing="1" w:line="240" w:lineRule="auto"/>
      <w:jc w:val="center"/>
      <w:textAlignment w:val="center"/>
    </w:pPr>
    <w:rPr>
      <w:rFonts w:ascii="Arial" w:eastAsia="Times New Roman" w:hAnsi="Arial" w:cs="Arial"/>
      <w:b/>
      <w:bCs/>
      <w:color w:val="000000"/>
      <w:sz w:val="24"/>
      <w:szCs w:val="24"/>
    </w:rPr>
  </w:style>
  <w:style w:type="paragraph" w:customStyle="1" w:styleId="xl82">
    <w:name w:val="xl82"/>
    <w:basedOn w:val="a"/>
    <w:rsid w:val="004D2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color w:val="000000"/>
      <w:sz w:val="20"/>
      <w:szCs w:val="20"/>
    </w:rPr>
  </w:style>
  <w:style w:type="paragraph" w:customStyle="1" w:styleId="xl83">
    <w:name w:val="xl83"/>
    <w:basedOn w:val="a"/>
    <w:rsid w:val="004D2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20"/>
      <w:szCs w:val="20"/>
    </w:rPr>
  </w:style>
  <w:style w:type="paragraph" w:customStyle="1" w:styleId="xl84">
    <w:name w:val="xl84"/>
    <w:basedOn w:val="a"/>
    <w:rsid w:val="004D2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20"/>
      <w:szCs w:val="20"/>
    </w:rPr>
  </w:style>
  <w:style w:type="paragraph" w:customStyle="1" w:styleId="xl85">
    <w:name w:val="xl85"/>
    <w:basedOn w:val="a"/>
    <w:rsid w:val="004D2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4D2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color w:val="000000"/>
      <w:sz w:val="24"/>
      <w:szCs w:val="24"/>
    </w:rPr>
  </w:style>
  <w:style w:type="paragraph" w:customStyle="1" w:styleId="xl87">
    <w:name w:val="xl87"/>
    <w:basedOn w:val="a"/>
    <w:rsid w:val="004D2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4D2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color w:val="000000"/>
      <w:sz w:val="24"/>
      <w:szCs w:val="24"/>
    </w:rPr>
  </w:style>
  <w:style w:type="paragraph" w:customStyle="1" w:styleId="xl89">
    <w:name w:val="xl89"/>
    <w:basedOn w:val="a"/>
    <w:rsid w:val="004D2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20"/>
      <w:szCs w:val="20"/>
    </w:rPr>
  </w:style>
  <w:style w:type="paragraph" w:customStyle="1" w:styleId="xl90">
    <w:name w:val="xl90"/>
    <w:basedOn w:val="a"/>
    <w:rsid w:val="004D2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a"/>
    <w:rsid w:val="004D2BD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2">
    <w:name w:val="xl92"/>
    <w:basedOn w:val="a"/>
    <w:rsid w:val="004D2BDD"/>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3">
    <w:name w:val="xl93"/>
    <w:basedOn w:val="a"/>
    <w:rsid w:val="004D2BD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styleId="50">
    <w:name w:val="toc 5"/>
    <w:basedOn w:val="a"/>
    <w:next w:val="a"/>
    <w:autoRedefine/>
    <w:uiPriority w:val="39"/>
    <w:unhideWhenUsed/>
    <w:rsid w:val="004D2BDD"/>
    <w:pPr>
      <w:spacing w:after="0" w:line="240" w:lineRule="auto"/>
      <w:ind w:left="880"/>
    </w:pPr>
    <w:rPr>
      <w:sz w:val="20"/>
      <w:szCs w:val="20"/>
    </w:rPr>
  </w:style>
  <w:style w:type="paragraph" w:customStyle="1" w:styleId="NormalIndent0">
    <w:name w:val="Normal Indent0"/>
    <w:basedOn w:val="ae"/>
    <w:rsid w:val="004D2BDD"/>
    <w:pPr>
      <w:tabs>
        <w:tab w:val="left" w:pos="567"/>
      </w:tabs>
      <w:ind w:left="340" w:hanging="340"/>
    </w:pPr>
    <w:rPr>
      <w:rFonts w:ascii="Times New Roman" w:eastAsia="Times New Roman" w:hAnsi="Times New Roman" w:cs="Times New Roman"/>
      <w:sz w:val="24"/>
      <w:szCs w:val="20"/>
      <w:lang w:val="en-GB"/>
    </w:rPr>
  </w:style>
  <w:style w:type="paragraph" w:styleId="ae">
    <w:name w:val="Normal Indent"/>
    <w:basedOn w:val="a"/>
    <w:uiPriority w:val="99"/>
    <w:semiHidden/>
    <w:unhideWhenUsed/>
    <w:rsid w:val="004D2BDD"/>
    <w:pPr>
      <w:spacing w:after="0" w:line="240" w:lineRule="auto"/>
      <w:ind w:left="720"/>
      <w:jc w:val="both"/>
    </w:pPr>
  </w:style>
  <w:style w:type="paragraph" w:styleId="32">
    <w:name w:val="Body Text 3"/>
    <w:basedOn w:val="a"/>
    <w:link w:val="3Char1"/>
    <w:uiPriority w:val="99"/>
    <w:rsid w:val="004D2BDD"/>
    <w:pPr>
      <w:spacing w:after="120" w:line="240" w:lineRule="auto"/>
    </w:pPr>
    <w:rPr>
      <w:rFonts w:ascii="Calibri" w:eastAsia="Times New Roman" w:hAnsi="Calibri" w:cs="Times New Roman"/>
      <w:sz w:val="16"/>
      <w:szCs w:val="16"/>
    </w:rPr>
  </w:style>
  <w:style w:type="character" w:customStyle="1" w:styleId="3Char1">
    <w:name w:val="Σώμα κείμενου 3 Char"/>
    <w:basedOn w:val="a0"/>
    <w:link w:val="32"/>
    <w:uiPriority w:val="99"/>
    <w:rsid w:val="004D2BDD"/>
    <w:rPr>
      <w:rFonts w:ascii="Calibri" w:eastAsia="Times New Roman" w:hAnsi="Calibri" w:cs="Times New Roman"/>
      <w:sz w:val="16"/>
      <w:szCs w:val="16"/>
    </w:rPr>
  </w:style>
  <w:style w:type="character" w:customStyle="1" w:styleId="Char4">
    <w:name w:val="Κείμενο υποσημείωσης Char"/>
    <w:basedOn w:val="a0"/>
    <w:link w:val="af"/>
    <w:uiPriority w:val="99"/>
    <w:semiHidden/>
    <w:rsid w:val="004D2BDD"/>
    <w:rPr>
      <w:rFonts w:ascii="Times New Roman" w:eastAsia="Times New Roman" w:hAnsi="Times New Roman" w:cs="Times New Roman"/>
      <w:sz w:val="20"/>
      <w:szCs w:val="20"/>
      <w:lang w:val="en-GB"/>
    </w:rPr>
  </w:style>
  <w:style w:type="paragraph" w:styleId="af">
    <w:name w:val="footnote text"/>
    <w:basedOn w:val="a"/>
    <w:link w:val="Char4"/>
    <w:uiPriority w:val="99"/>
    <w:semiHidden/>
    <w:rsid w:val="004D2BDD"/>
    <w:pPr>
      <w:spacing w:after="0" w:line="240" w:lineRule="auto"/>
    </w:pPr>
    <w:rPr>
      <w:rFonts w:ascii="Times New Roman" w:eastAsia="Times New Roman" w:hAnsi="Times New Roman" w:cs="Times New Roman"/>
      <w:sz w:val="20"/>
      <w:szCs w:val="20"/>
      <w:lang w:val="en-GB"/>
    </w:rPr>
  </w:style>
  <w:style w:type="character" w:customStyle="1" w:styleId="Char10">
    <w:name w:val="Κείμενο υποσημείωσης Char1"/>
    <w:basedOn w:val="a0"/>
    <w:link w:val="af"/>
    <w:uiPriority w:val="99"/>
    <w:semiHidden/>
    <w:rsid w:val="004D2BDD"/>
    <w:rPr>
      <w:sz w:val="20"/>
      <w:szCs w:val="20"/>
    </w:rPr>
  </w:style>
  <w:style w:type="paragraph" w:styleId="21">
    <w:name w:val="Body Text 2"/>
    <w:basedOn w:val="a"/>
    <w:link w:val="2Char0"/>
    <w:uiPriority w:val="99"/>
    <w:rsid w:val="004D2BDD"/>
    <w:pPr>
      <w:spacing w:after="120" w:line="480" w:lineRule="auto"/>
    </w:pPr>
    <w:rPr>
      <w:rFonts w:ascii="Calibri" w:eastAsia="Times New Roman" w:hAnsi="Calibri" w:cs="Times New Roman"/>
    </w:rPr>
  </w:style>
  <w:style w:type="character" w:customStyle="1" w:styleId="2Char0">
    <w:name w:val="Σώμα κείμενου 2 Char"/>
    <w:basedOn w:val="a0"/>
    <w:link w:val="21"/>
    <w:uiPriority w:val="99"/>
    <w:rsid w:val="004D2BDD"/>
    <w:rPr>
      <w:rFonts w:ascii="Calibri" w:eastAsia="Times New Roman" w:hAnsi="Calibri" w:cs="Times New Roman"/>
    </w:rPr>
  </w:style>
  <w:style w:type="character" w:customStyle="1" w:styleId="40">
    <w:name w:val="Σώμα κειμένου + Διάστιχο 4 στ."/>
    <w:basedOn w:val="a0"/>
    <w:uiPriority w:val="99"/>
    <w:rsid w:val="004D2BDD"/>
    <w:rPr>
      <w:rFonts w:ascii="Microsoft Sans Serif" w:hAnsi="Microsoft Sans Serif" w:cs="Microsoft Sans Serif"/>
      <w:spacing w:val="90"/>
      <w:sz w:val="18"/>
      <w:szCs w:val="18"/>
    </w:rPr>
  </w:style>
  <w:style w:type="paragraph" w:styleId="41">
    <w:name w:val="toc 4"/>
    <w:basedOn w:val="a"/>
    <w:next w:val="a"/>
    <w:autoRedefine/>
    <w:uiPriority w:val="39"/>
    <w:unhideWhenUsed/>
    <w:rsid w:val="004D2BDD"/>
    <w:pPr>
      <w:spacing w:after="0" w:line="240" w:lineRule="auto"/>
      <w:ind w:left="660"/>
    </w:pPr>
    <w:rPr>
      <w:sz w:val="20"/>
      <w:szCs w:val="20"/>
    </w:rPr>
  </w:style>
  <w:style w:type="character" w:customStyle="1" w:styleId="Char5">
    <w:name w:val="Σώμα κείμενου με εσοχή Char"/>
    <w:basedOn w:val="a0"/>
    <w:link w:val="af0"/>
    <w:uiPriority w:val="99"/>
    <w:semiHidden/>
    <w:rsid w:val="004D2BDD"/>
  </w:style>
  <w:style w:type="paragraph" w:styleId="af0">
    <w:name w:val="Body Text Indent"/>
    <w:basedOn w:val="a"/>
    <w:link w:val="Char5"/>
    <w:uiPriority w:val="99"/>
    <w:semiHidden/>
    <w:unhideWhenUsed/>
    <w:rsid w:val="004D2BDD"/>
    <w:pPr>
      <w:spacing w:after="120" w:line="240" w:lineRule="auto"/>
      <w:ind w:left="283"/>
      <w:jc w:val="both"/>
    </w:pPr>
  </w:style>
  <w:style w:type="character" w:customStyle="1" w:styleId="Char11">
    <w:name w:val="Σώμα κείμενου με εσοχή Char1"/>
    <w:basedOn w:val="a0"/>
    <w:link w:val="af0"/>
    <w:uiPriority w:val="99"/>
    <w:semiHidden/>
    <w:rsid w:val="004D2BDD"/>
  </w:style>
  <w:style w:type="paragraph" w:styleId="60">
    <w:name w:val="toc 6"/>
    <w:basedOn w:val="a"/>
    <w:next w:val="a"/>
    <w:autoRedefine/>
    <w:uiPriority w:val="39"/>
    <w:unhideWhenUsed/>
    <w:rsid w:val="004D2BDD"/>
    <w:pPr>
      <w:spacing w:after="0" w:line="240" w:lineRule="auto"/>
      <w:ind w:left="1100"/>
    </w:pPr>
    <w:rPr>
      <w:sz w:val="20"/>
      <w:szCs w:val="20"/>
    </w:rPr>
  </w:style>
  <w:style w:type="paragraph" w:styleId="7">
    <w:name w:val="toc 7"/>
    <w:basedOn w:val="a"/>
    <w:next w:val="a"/>
    <w:autoRedefine/>
    <w:uiPriority w:val="39"/>
    <w:unhideWhenUsed/>
    <w:rsid w:val="004D2BDD"/>
    <w:pPr>
      <w:spacing w:after="0" w:line="240" w:lineRule="auto"/>
      <w:ind w:left="1320"/>
    </w:pPr>
    <w:rPr>
      <w:sz w:val="20"/>
      <w:szCs w:val="20"/>
    </w:rPr>
  </w:style>
  <w:style w:type="paragraph" w:styleId="8">
    <w:name w:val="toc 8"/>
    <w:basedOn w:val="a"/>
    <w:next w:val="a"/>
    <w:autoRedefine/>
    <w:uiPriority w:val="39"/>
    <w:unhideWhenUsed/>
    <w:rsid w:val="004D2BDD"/>
    <w:pPr>
      <w:spacing w:after="0" w:line="240" w:lineRule="auto"/>
      <w:ind w:left="1540"/>
    </w:pPr>
    <w:rPr>
      <w:sz w:val="20"/>
      <w:szCs w:val="20"/>
    </w:rPr>
  </w:style>
  <w:style w:type="paragraph" w:styleId="9">
    <w:name w:val="toc 9"/>
    <w:basedOn w:val="a"/>
    <w:next w:val="a"/>
    <w:autoRedefine/>
    <w:uiPriority w:val="39"/>
    <w:unhideWhenUsed/>
    <w:rsid w:val="004D2BDD"/>
    <w:pPr>
      <w:spacing w:after="0" w:line="240" w:lineRule="auto"/>
      <w:ind w:left="1760"/>
    </w:pPr>
    <w:rPr>
      <w:sz w:val="20"/>
      <w:szCs w:val="20"/>
    </w:rPr>
  </w:style>
  <w:style w:type="paragraph" w:customStyle="1" w:styleId="xl63">
    <w:name w:val="xl63"/>
    <w:basedOn w:val="a"/>
    <w:rsid w:val="004D2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color w:val="000000"/>
      <w:sz w:val="20"/>
      <w:szCs w:val="20"/>
    </w:rPr>
  </w:style>
  <w:style w:type="paragraph" w:customStyle="1" w:styleId="xl64">
    <w:name w:val="xl64"/>
    <w:basedOn w:val="a"/>
    <w:rsid w:val="004D2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styleId="Web">
    <w:name w:val="Normal (Web)"/>
    <w:basedOn w:val="a"/>
    <w:uiPriority w:val="99"/>
    <w:rsid w:val="004D2BDD"/>
    <w:pPr>
      <w:spacing w:before="100" w:beforeAutospacing="1" w:after="100" w:afterAutospacing="1" w:line="240" w:lineRule="auto"/>
      <w:jc w:val="both"/>
    </w:pPr>
    <w:rPr>
      <w:rFonts w:ascii="Tahoma" w:eastAsia="Calibri" w:hAnsi="Tahoma" w:cs="Times New Roman"/>
      <w:sz w:val="20"/>
      <w:szCs w:val="24"/>
    </w:rPr>
  </w:style>
  <w:style w:type="character" w:customStyle="1" w:styleId="Char6">
    <w:name w:val="Κείμενο σχολίου Char"/>
    <w:basedOn w:val="a0"/>
    <w:link w:val="af1"/>
    <w:uiPriority w:val="99"/>
    <w:semiHidden/>
    <w:rsid w:val="004D2BDD"/>
    <w:rPr>
      <w:sz w:val="20"/>
      <w:szCs w:val="20"/>
    </w:rPr>
  </w:style>
  <w:style w:type="paragraph" w:styleId="af1">
    <w:name w:val="annotation text"/>
    <w:basedOn w:val="a"/>
    <w:link w:val="Char6"/>
    <w:uiPriority w:val="99"/>
    <w:semiHidden/>
    <w:unhideWhenUsed/>
    <w:rsid w:val="004D2BDD"/>
    <w:pPr>
      <w:spacing w:after="0" w:line="240" w:lineRule="auto"/>
      <w:jc w:val="both"/>
    </w:pPr>
    <w:rPr>
      <w:sz w:val="20"/>
      <w:szCs w:val="20"/>
    </w:rPr>
  </w:style>
  <w:style w:type="character" w:customStyle="1" w:styleId="Char7">
    <w:name w:val="Θέμα σχολίου Char"/>
    <w:basedOn w:val="Char6"/>
    <w:link w:val="af2"/>
    <w:uiPriority w:val="99"/>
    <w:semiHidden/>
    <w:rsid w:val="004D2BDD"/>
    <w:rPr>
      <w:b/>
      <w:bCs/>
    </w:rPr>
  </w:style>
  <w:style w:type="paragraph" w:styleId="af2">
    <w:name w:val="annotation subject"/>
    <w:basedOn w:val="af1"/>
    <w:next w:val="af1"/>
    <w:link w:val="Char7"/>
    <w:uiPriority w:val="99"/>
    <w:semiHidden/>
    <w:unhideWhenUsed/>
    <w:rsid w:val="004D2BDD"/>
    <w:rPr>
      <w:b/>
      <w:bCs/>
    </w:rPr>
  </w:style>
  <w:style w:type="paragraph" w:styleId="af3">
    <w:name w:val="TOC Heading"/>
    <w:basedOn w:val="1"/>
    <w:next w:val="a"/>
    <w:uiPriority w:val="39"/>
    <w:semiHidden/>
    <w:unhideWhenUsed/>
    <w:qFormat/>
    <w:rsid w:val="00CA7244"/>
    <w:pPr>
      <w:spacing w:line="276" w:lineRule="auto"/>
      <w:jc w:val="left"/>
      <w:outlineLvl w:val="9"/>
    </w:pPr>
    <w:rPr>
      <w:lang w:eastAsia="en-US"/>
    </w:rPr>
  </w:style>
</w:styles>
</file>

<file path=word/webSettings.xml><?xml version="1.0" encoding="utf-8"?>
<w:webSettings xmlns:r="http://schemas.openxmlformats.org/officeDocument/2006/relationships" xmlns:w="http://schemas.openxmlformats.org/wordprocessingml/2006/main">
  <w:divs>
    <w:div w:id="263416805">
      <w:bodyDiv w:val="1"/>
      <w:marLeft w:val="0"/>
      <w:marRight w:val="0"/>
      <w:marTop w:val="0"/>
      <w:marBottom w:val="0"/>
      <w:divBdr>
        <w:top w:val="none" w:sz="0" w:space="0" w:color="auto"/>
        <w:left w:val="none" w:sz="0" w:space="0" w:color="auto"/>
        <w:bottom w:val="none" w:sz="0" w:space="0" w:color="auto"/>
        <w:right w:val="none" w:sz="0" w:space="0" w:color="auto"/>
      </w:divBdr>
    </w:div>
    <w:div w:id="644359904">
      <w:bodyDiv w:val="1"/>
      <w:marLeft w:val="0"/>
      <w:marRight w:val="0"/>
      <w:marTop w:val="0"/>
      <w:marBottom w:val="0"/>
      <w:divBdr>
        <w:top w:val="none" w:sz="0" w:space="0" w:color="auto"/>
        <w:left w:val="none" w:sz="0" w:space="0" w:color="auto"/>
        <w:bottom w:val="none" w:sz="0" w:space="0" w:color="auto"/>
        <w:right w:val="none" w:sz="0" w:space="0" w:color="auto"/>
      </w:divBdr>
    </w:div>
    <w:div w:id="917592873">
      <w:bodyDiv w:val="1"/>
      <w:marLeft w:val="0"/>
      <w:marRight w:val="0"/>
      <w:marTop w:val="0"/>
      <w:marBottom w:val="0"/>
      <w:divBdr>
        <w:top w:val="none" w:sz="0" w:space="0" w:color="auto"/>
        <w:left w:val="none" w:sz="0" w:space="0" w:color="auto"/>
        <w:bottom w:val="none" w:sz="0" w:space="0" w:color="auto"/>
        <w:right w:val="none" w:sz="0" w:space="0" w:color="auto"/>
      </w:divBdr>
    </w:div>
    <w:div w:id="1101336805">
      <w:bodyDiv w:val="1"/>
      <w:marLeft w:val="0"/>
      <w:marRight w:val="0"/>
      <w:marTop w:val="0"/>
      <w:marBottom w:val="0"/>
      <w:divBdr>
        <w:top w:val="none" w:sz="0" w:space="0" w:color="auto"/>
        <w:left w:val="none" w:sz="0" w:space="0" w:color="auto"/>
        <w:bottom w:val="none" w:sz="0" w:space="0" w:color="auto"/>
        <w:right w:val="none" w:sz="0" w:space="0" w:color="auto"/>
      </w:divBdr>
    </w:div>
    <w:div w:id="1360668467">
      <w:bodyDiv w:val="1"/>
      <w:marLeft w:val="0"/>
      <w:marRight w:val="0"/>
      <w:marTop w:val="0"/>
      <w:marBottom w:val="0"/>
      <w:divBdr>
        <w:top w:val="none" w:sz="0" w:space="0" w:color="auto"/>
        <w:left w:val="none" w:sz="0" w:space="0" w:color="auto"/>
        <w:bottom w:val="none" w:sz="0" w:space="0" w:color="auto"/>
        <w:right w:val="none" w:sz="0" w:space="0" w:color="auto"/>
      </w:divBdr>
    </w:div>
    <w:div w:id="1626741046">
      <w:bodyDiv w:val="1"/>
      <w:marLeft w:val="0"/>
      <w:marRight w:val="0"/>
      <w:marTop w:val="0"/>
      <w:marBottom w:val="0"/>
      <w:divBdr>
        <w:top w:val="none" w:sz="0" w:space="0" w:color="auto"/>
        <w:left w:val="none" w:sz="0" w:space="0" w:color="auto"/>
        <w:bottom w:val="none" w:sz="0" w:space="0" w:color="auto"/>
        <w:right w:val="none" w:sz="0" w:space="0" w:color="auto"/>
      </w:divBdr>
    </w:div>
    <w:div w:id="1732771907">
      <w:bodyDiv w:val="1"/>
      <w:marLeft w:val="0"/>
      <w:marRight w:val="0"/>
      <w:marTop w:val="0"/>
      <w:marBottom w:val="0"/>
      <w:divBdr>
        <w:top w:val="none" w:sz="0" w:space="0" w:color="auto"/>
        <w:left w:val="none" w:sz="0" w:space="0" w:color="auto"/>
        <w:bottom w:val="none" w:sz="0" w:space="0" w:color="auto"/>
        <w:right w:val="none" w:sz="0" w:space="0" w:color="auto"/>
      </w:divBdr>
    </w:div>
    <w:div w:id="1745948594">
      <w:bodyDiv w:val="1"/>
      <w:marLeft w:val="0"/>
      <w:marRight w:val="0"/>
      <w:marTop w:val="0"/>
      <w:marBottom w:val="0"/>
      <w:divBdr>
        <w:top w:val="none" w:sz="0" w:space="0" w:color="auto"/>
        <w:left w:val="none" w:sz="0" w:space="0" w:color="auto"/>
        <w:bottom w:val="none" w:sz="0" w:space="0" w:color="auto"/>
        <w:right w:val="none" w:sz="0" w:space="0" w:color="auto"/>
      </w:divBdr>
    </w:div>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 w:id="1824659707">
      <w:bodyDiv w:val="1"/>
      <w:marLeft w:val="0"/>
      <w:marRight w:val="0"/>
      <w:marTop w:val="0"/>
      <w:marBottom w:val="0"/>
      <w:divBdr>
        <w:top w:val="none" w:sz="0" w:space="0" w:color="auto"/>
        <w:left w:val="none" w:sz="0" w:space="0" w:color="auto"/>
        <w:bottom w:val="none" w:sz="0" w:space="0" w:color="auto"/>
        <w:right w:val="none" w:sz="0" w:space="0" w:color="auto"/>
      </w:divBdr>
    </w:div>
    <w:div w:id="2032878235">
      <w:bodyDiv w:val="1"/>
      <w:marLeft w:val="0"/>
      <w:marRight w:val="0"/>
      <w:marTop w:val="0"/>
      <w:marBottom w:val="0"/>
      <w:divBdr>
        <w:top w:val="none" w:sz="0" w:space="0" w:color="auto"/>
        <w:left w:val="none" w:sz="0" w:space="0" w:color="auto"/>
        <w:bottom w:val="none" w:sz="0" w:space="0" w:color="auto"/>
        <w:right w:val="none" w:sz="0" w:space="0" w:color="auto"/>
      </w:divBdr>
    </w:div>
    <w:div w:id="209396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59FB3-F73D-4762-9CFC-15F719382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2287</Words>
  <Characters>12354</Characters>
  <Application>Microsoft Office Word</Application>
  <DocSecurity>4</DocSecurity>
  <Lines>102</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Τερέζα</dc:creator>
  <cp:lastModifiedBy>Spiros</cp:lastModifiedBy>
  <cp:revision>2</cp:revision>
  <cp:lastPrinted>2018-03-06T07:08:00Z</cp:lastPrinted>
  <dcterms:created xsi:type="dcterms:W3CDTF">2018-04-04T09:36:00Z</dcterms:created>
  <dcterms:modified xsi:type="dcterms:W3CDTF">2018-04-04T09:36:00Z</dcterms:modified>
</cp:coreProperties>
</file>